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FA212A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DEC">
        <w:t>109</w:t>
      </w:r>
      <w:r w:rsidRPr="00CE0424">
        <w:tab/>
      </w:r>
      <w:r w:rsidR="00091557" w:rsidRPr="00CE0424">
        <w:rPr>
          <w:sz w:val="32"/>
          <w:szCs w:val="32"/>
        </w:rPr>
        <w:t>R</w:t>
      </w:r>
      <w:r w:rsidR="003F4FBB">
        <w:rPr>
          <w:sz w:val="32"/>
          <w:szCs w:val="32"/>
        </w:rPr>
        <w:t>4</w:t>
      </w:r>
      <w:r w:rsidR="00091557" w:rsidRPr="00CE0424">
        <w:rPr>
          <w:sz w:val="32"/>
          <w:szCs w:val="32"/>
        </w:rPr>
        <w:t>-</w:t>
      </w:r>
      <w:r w:rsidR="003F4FBB">
        <w:rPr>
          <w:sz w:val="32"/>
          <w:szCs w:val="32"/>
        </w:rPr>
        <w:t>231</w:t>
      </w:r>
      <w:r w:rsidR="00A71FAE">
        <w:rPr>
          <w:sz w:val="32"/>
          <w:szCs w:val="32"/>
        </w:rPr>
        <w:t>9642</w:t>
      </w:r>
    </w:p>
    <w:p w14:paraId="0CE7B7E6" w14:textId="5DBB5B91" w:rsidR="00E90E49" w:rsidRPr="00CE0424" w:rsidRDefault="00F72DEC" w:rsidP="00311702">
      <w:pPr>
        <w:pStyle w:val="3GPPHeader"/>
      </w:pPr>
      <w:r w:rsidRPr="003F4FBB">
        <w:t>Chicago</w:t>
      </w:r>
      <w:r w:rsidR="0027144F" w:rsidRPr="003F4FBB">
        <w:t xml:space="preserve">, </w:t>
      </w:r>
      <w:r w:rsidRPr="003F4FBB">
        <w:t>USA</w:t>
      </w:r>
      <w:r w:rsidR="0027144F" w:rsidRPr="003F4FBB">
        <w:t xml:space="preserve">, </w:t>
      </w:r>
      <w:r w:rsidRPr="003F4FBB">
        <w:t>November</w:t>
      </w:r>
      <w:r w:rsidR="0027144F" w:rsidRPr="003F4FBB">
        <w:t xml:space="preserve"> </w:t>
      </w:r>
      <w:r w:rsidR="003F4FBB" w:rsidRPr="003F4FBB">
        <w:t>13</w:t>
      </w:r>
      <w:r w:rsidR="001D53E7" w:rsidRPr="003F4FBB">
        <w:t xml:space="preserve">th – </w:t>
      </w:r>
      <w:r w:rsidR="003F4FBB" w:rsidRPr="003F4FBB">
        <w:t>17</w:t>
      </w:r>
      <w:r w:rsidR="001D53E7" w:rsidRPr="003F4FBB">
        <w:t>th</w:t>
      </w:r>
      <w:r w:rsidR="00C37CB2" w:rsidRPr="003F4FBB">
        <w:t xml:space="preserve"> </w:t>
      </w:r>
      <w:r w:rsidR="0027144F" w:rsidRPr="003F4FBB">
        <w:t>20</w:t>
      </w:r>
      <w:r w:rsidR="003F4FBB" w:rsidRPr="003F4FBB">
        <w:t>23</w:t>
      </w:r>
    </w:p>
    <w:p w14:paraId="3086AC07" w14:textId="77777777" w:rsidR="00E90E49" w:rsidRPr="00CE0424" w:rsidRDefault="00E90E49" w:rsidP="00357380">
      <w:pPr>
        <w:pStyle w:val="3GPPHeader"/>
      </w:pPr>
    </w:p>
    <w:p w14:paraId="3982483C" w14:textId="3B95F99D" w:rsidR="00E90E49" w:rsidRPr="00880665" w:rsidRDefault="00E90E49" w:rsidP="00311702">
      <w:pPr>
        <w:pStyle w:val="3GPPHeader"/>
        <w:rPr>
          <w:sz w:val="22"/>
        </w:rPr>
      </w:pPr>
      <w:r w:rsidRPr="00880665">
        <w:rPr>
          <w:sz w:val="22"/>
        </w:rPr>
        <w:t>Agenda Item:</w:t>
      </w:r>
      <w:r w:rsidRPr="00880665">
        <w:rPr>
          <w:sz w:val="22"/>
        </w:rPr>
        <w:tab/>
      </w:r>
      <w:r w:rsidR="00A71FAE" w:rsidRPr="00880665">
        <w:rPr>
          <w:sz w:val="22"/>
        </w:rPr>
        <w:t>8.21.2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755ACEC" w:rsidR="00E90E49" w:rsidRPr="00CE0424" w:rsidRDefault="003D3C45" w:rsidP="00311702">
      <w:pPr>
        <w:pStyle w:val="3GPPHeader"/>
        <w:rPr>
          <w:sz w:val="22"/>
        </w:rPr>
      </w:pPr>
      <w:r>
        <w:rPr>
          <w:sz w:val="22"/>
        </w:rPr>
        <w:t>Title:</w:t>
      </w:r>
      <w:r w:rsidR="00E90E49" w:rsidRPr="00CE0424">
        <w:rPr>
          <w:sz w:val="22"/>
        </w:rPr>
        <w:tab/>
      </w:r>
      <w:r w:rsidR="00A71FAE">
        <w:rPr>
          <w:sz w:val="22"/>
        </w:rPr>
        <w:t xml:space="preserve">AI </w:t>
      </w:r>
      <w:r w:rsidR="00880665">
        <w:rPr>
          <w:sz w:val="22"/>
        </w:rPr>
        <w:t>interoperability and testing aspects</w:t>
      </w:r>
    </w:p>
    <w:p w14:paraId="025260C1" w14:textId="3E4340E2" w:rsidR="00E90E49" w:rsidRPr="00CE0424" w:rsidRDefault="00E90E49" w:rsidP="00D546FF">
      <w:pPr>
        <w:pStyle w:val="3GPPHeader"/>
        <w:rPr>
          <w:sz w:val="22"/>
        </w:rPr>
      </w:pPr>
      <w:r w:rsidRPr="00CE0424">
        <w:rPr>
          <w:sz w:val="22"/>
        </w:rPr>
        <w:t>Document for:</w:t>
      </w:r>
      <w:r w:rsidRPr="00CE0424">
        <w:rPr>
          <w:sz w:val="22"/>
        </w:rPr>
        <w:tab/>
      </w:r>
      <w:r w:rsidR="00A71FAE">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0E417FB8" w:rsidR="00477768" w:rsidRPr="00CE0424" w:rsidRDefault="00B659E1" w:rsidP="00CE0424">
      <w:pPr>
        <w:pStyle w:val="BodyText"/>
      </w:pPr>
      <w:r>
        <w:t xml:space="preserve">This paper considers some general </w:t>
      </w:r>
      <w:r w:rsidR="00C40EAE">
        <w:t>a</w:t>
      </w:r>
      <w:r>
        <w:t xml:space="preserve">nd interoperability issues impacting </w:t>
      </w:r>
      <w:r w:rsidR="00387CB8">
        <w:t xml:space="preserve">all of the use </w:t>
      </w:r>
      <w:proofErr w:type="gramStart"/>
      <w:r w:rsidR="00387CB8">
        <w:t>cases</w:t>
      </w:r>
      <w:proofErr w:type="gramEnd"/>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525D3E9C" w:rsidR="00F63950" w:rsidRDefault="00230D18" w:rsidP="00F63950">
      <w:pPr>
        <w:pStyle w:val="Heading2"/>
      </w:pPr>
      <w:r>
        <w:t>2.1</w:t>
      </w:r>
      <w:r>
        <w:tab/>
      </w:r>
      <w:r w:rsidR="00714935">
        <w:t xml:space="preserve">Requirements relating to </w:t>
      </w:r>
      <w:proofErr w:type="gramStart"/>
      <w:r w:rsidR="00714935">
        <w:t>generalization</w:t>
      </w:r>
      <w:proofErr w:type="gramEnd"/>
    </w:p>
    <w:p w14:paraId="34B10795" w14:textId="7A6F193C" w:rsidR="00B36056" w:rsidRDefault="00B36056" w:rsidP="00CE0424">
      <w:pPr>
        <w:pStyle w:val="BodyText"/>
      </w:pPr>
      <w:r>
        <w:t>The following text was agreed in the WF from RAN4#108bis:</w:t>
      </w:r>
    </w:p>
    <w:p w14:paraId="034B3A4D" w14:textId="77777777" w:rsidR="00B36056" w:rsidRDefault="00B36056" w:rsidP="00CE0424">
      <w:pPr>
        <w:pStyle w:val="BodyText"/>
      </w:pPr>
    </w:p>
    <w:p w14:paraId="16B1B8DF" w14:textId="702E15A4" w:rsidR="00B36056" w:rsidRDefault="00C305B6" w:rsidP="00CE0424">
      <w:pPr>
        <w:pStyle w:val="BodyText"/>
      </w:pPr>
      <w:r>
        <w:rPr>
          <w:noProof/>
        </w:rPr>
        <mc:AlternateContent>
          <mc:Choice Requires="wps">
            <w:drawing>
              <wp:inline distT="0" distB="0" distL="0" distR="0" wp14:anchorId="33013036" wp14:editId="2426BF2F">
                <wp:extent cx="6155141" cy="989965"/>
                <wp:effectExtent l="0" t="0" r="17145" b="2857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141" cy="989965"/>
                        </a:xfrm>
                        <a:prstGeom prst="rect">
                          <a:avLst/>
                        </a:prstGeom>
                        <a:solidFill>
                          <a:srgbClr val="FFFFFF"/>
                        </a:solidFill>
                        <a:ln w="9525">
                          <a:solidFill>
                            <a:srgbClr val="000000"/>
                          </a:solidFill>
                          <a:miter lim="800000"/>
                          <a:headEnd/>
                          <a:tailEnd/>
                        </a:ln>
                      </wps:spPr>
                      <wps:txbx>
                        <w:txbxContent>
                          <w:p w14:paraId="3A170792" w14:textId="528C4156" w:rsidR="000B03A8" w:rsidRPr="00AA7F33" w:rsidRDefault="000B03A8" w:rsidP="000B03A8">
                            <w:pPr>
                              <w:pStyle w:val="ListParagraph"/>
                              <w:numPr>
                                <w:ilvl w:val="0"/>
                                <w:numId w:val="23"/>
                              </w:numPr>
                              <w:overflowPunct w:val="0"/>
                              <w:autoSpaceDE w:val="0"/>
                              <w:autoSpaceDN w:val="0"/>
                              <w:adjustRightInd w:val="0"/>
                              <w:spacing w:after="180" w:line="240" w:lineRule="auto"/>
                              <w:textAlignment w:val="baseline"/>
                            </w:pPr>
                            <w:r w:rsidRPr="00AA7F33">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208A5025" w14:textId="77777777" w:rsidR="000B03A8" w:rsidRPr="00AA7F33" w:rsidRDefault="000B03A8" w:rsidP="000B03A8">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FFS on details about the scenarios and/or configurations for test and the corresponding AI/ML models/functionality</w:t>
                            </w:r>
                          </w:p>
                          <w:p w14:paraId="753168B1" w14:textId="77777777" w:rsidR="000B03A8" w:rsidRPr="00AA7F33" w:rsidRDefault="000B03A8" w:rsidP="000B03A8">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FFS on what the minimum level performance for each identified scenario and/or configuration is</w:t>
                            </w:r>
                          </w:p>
                          <w:p w14:paraId="79F73286" w14:textId="503EEF67" w:rsidR="00C305B6" w:rsidRPr="000B03A8" w:rsidRDefault="000B03A8" w:rsidP="000B03A8">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FFS on what the significant degradation for other scenarios and/or configurations is</w:t>
                            </w:r>
                          </w:p>
                        </w:txbxContent>
                      </wps:txbx>
                      <wps:bodyPr rot="0" vert="horz" wrap="square" lIns="91440" tIns="45720" rIns="91440" bIns="45720" anchor="t" anchorCtr="0">
                        <a:spAutoFit/>
                      </wps:bodyPr>
                    </wps:wsp>
                  </a:graphicData>
                </a:graphic>
              </wp:inline>
            </w:drawing>
          </mc:Choice>
          <mc:Fallback>
            <w:pict>
              <v:shapetype w14:anchorId="33013036" id="_x0000_t202" coordsize="21600,21600" o:spt="202" path="m,l,21600r21600,l21600,xe">
                <v:stroke joinstyle="miter"/>
                <v:path gradientshapeok="t" o:connecttype="rect"/>
              </v:shapetype>
              <v:shape id="Text Box 217" o:spid="_x0000_s1026" type="#_x0000_t202" style="width:484.65pt;height:7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">
                <v:textbox style="mso-fit-shape-to-text:t">
                  <w:txbxContent>
                    <w:p w14:paraId="3A170792" w14:textId="528C4156" w:rsidR="000B03A8" w:rsidRPr="00AA7F33" w:rsidRDefault="000B03A8" w:rsidP="000B03A8">
                      <w:pPr>
                        <w:pStyle w:val="ListParagraph"/>
                        <w:numPr>
                          <w:ilvl w:val="0"/>
                          <w:numId w:val="23"/>
                        </w:numPr>
                        <w:overflowPunct w:val="0"/>
                        <w:autoSpaceDE w:val="0"/>
                        <w:autoSpaceDN w:val="0"/>
                        <w:adjustRightInd w:val="0"/>
                        <w:spacing w:after="180" w:line="240" w:lineRule="auto"/>
                        <w:textAlignment w:val="baseline"/>
                      </w:pPr>
                      <w:r w:rsidRPr="00AA7F33">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208A5025" w14:textId="77777777" w:rsidR="000B03A8" w:rsidRPr="00AA7F33" w:rsidRDefault="000B03A8" w:rsidP="000B03A8">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FFS on details about the scenarios and/or configurations for test and the corresponding AI/ML models/functionality</w:t>
                      </w:r>
                    </w:p>
                    <w:p w14:paraId="753168B1" w14:textId="77777777" w:rsidR="000B03A8" w:rsidRPr="00AA7F33" w:rsidRDefault="000B03A8" w:rsidP="000B03A8">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FFS on what the minimum level performance for each identified scenario and/or configuration is</w:t>
                      </w:r>
                    </w:p>
                    <w:p w14:paraId="79F73286" w14:textId="503EEF67" w:rsidR="00C305B6" w:rsidRPr="000B03A8" w:rsidRDefault="000B03A8" w:rsidP="000B03A8">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FFS on what the significant degradation for other scenarios and/or configurations is</w:t>
                      </w:r>
                    </w:p>
                  </w:txbxContent>
                </v:textbox>
                <w10:anchorlock/>
              </v:shape>
            </w:pict>
          </mc:Fallback>
        </mc:AlternateContent>
      </w:r>
    </w:p>
    <w:p w14:paraId="7480420F" w14:textId="77777777" w:rsidR="00B36056" w:rsidRDefault="00B36056" w:rsidP="00CE0424">
      <w:pPr>
        <w:pStyle w:val="BodyText"/>
      </w:pPr>
    </w:p>
    <w:p w14:paraId="57B8C591" w14:textId="4D7158D0" w:rsidR="00FF72B2" w:rsidRDefault="00FF72B2" w:rsidP="00CE0424">
      <w:pPr>
        <w:pStyle w:val="BodyText"/>
      </w:pPr>
      <w:r>
        <w:t>When discussing generalization in the context of RAN4, it is important to distinguish between generalization in general</w:t>
      </w:r>
      <w:r w:rsidR="00A17404">
        <w:t xml:space="preserve"> </w:t>
      </w:r>
      <w:r w:rsidR="004430C0">
        <w:t xml:space="preserve">and the purpose of RAN4 requirements. In general, the term generalization may refer to </w:t>
      </w:r>
      <w:r w:rsidR="004D0898">
        <w:t xml:space="preserve">the ability of an AI model to </w:t>
      </w:r>
      <w:r w:rsidR="00473A19">
        <w:t xml:space="preserve">apply inference for data outside of the training set. In the context of RAN4, however, the requirements should be set agnostically to the training set, or even the model that is applied. The purpose of the RAN4 requirements is to ensure that the UE provides </w:t>
      </w:r>
      <w:r w:rsidR="002460C4">
        <w:t xml:space="preserve">a (minimum) expected performance in relevant scenarios for which the AI functionality will be applied. </w:t>
      </w:r>
      <w:proofErr w:type="gramStart"/>
      <w:r w:rsidR="002460C4">
        <w:t>As long as</w:t>
      </w:r>
      <w:proofErr w:type="gramEnd"/>
      <w:r w:rsidR="002460C4">
        <w:t xml:space="preserve"> the UE </w:t>
      </w:r>
      <w:r w:rsidR="00861B9E">
        <w:t>achieves the RAN4 performance requirement, it is not of importance to RAN4 how the UE is trained, nor which AI model the UE uses to meet the requirement (</w:t>
      </w:r>
      <w:r w:rsidR="00A2181E">
        <w:t>the UE may switch models between scenarios</w:t>
      </w:r>
      <w:r w:rsidR="0046086D">
        <w:t>,</w:t>
      </w:r>
      <w:r w:rsidR="00A2181E">
        <w:t xml:space="preserve"> if needed</w:t>
      </w:r>
      <w:r w:rsidR="0046086D">
        <w:t>,</w:t>
      </w:r>
      <w:r w:rsidR="00A2181E">
        <w:t xml:space="preserve"> in order to meet requirements).</w:t>
      </w:r>
    </w:p>
    <w:p w14:paraId="254BC750" w14:textId="77777777" w:rsidR="00473099" w:rsidRDefault="00473099" w:rsidP="00CE0424">
      <w:pPr>
        <w:pStyle w:val="BodyText"/>
      </w:pPr>
    </w:p>
    <w:p w14:paraId="5643CE03" w14:textId="476569F6" w:rsidR="00473099" w:rsidRDefault="00473099" w:rsidP="00473099">
      <w:pPr>
        <w:pStyle w:val="Observation"/>
      </w:pPr>
      <w:bookmarkStart w:id="1" w:name="_Toc149903833"/>
      <w:r>
        <w:lastRenderedPageBreak/>
        <w:t>In the RAN4 context, generalization should refer to the ability of the AI functionality to provide a minimum expected performance in all expected scenarios, regardless of training.</w:t>
      </w:r>
      <w:bookmarkEnd w:id="1"/>
    </w:p>
    <w:p w14:paraId="6DB9F285" w14:textId="77777777" w:rsidR="00A2181E" w:rsidRDefault="00A2181E" w:rsidP="00CE0424">
      <w:pPr>
        <w:pStyle w:val="BodyText"/>
      </w:pPr>
    </w:p>
    <w:p w14:paraId="5217C5E6" w14:textId="78D3BC10" w:rsidR="00A2181E" w:rsidRDefault="00E646A1" w:rsidP="00CE0424">
      <w:pPr>
        <w:pStyle w:val="BodyText"/>
      </w:pPr>
      <w:proofErr w:type="gramStart"/>
      <w:r>
        <w:t>In order to</w:t>
      </w:r>
      <w:proofErr w:type="gramEnd"/>
      <w:r>
        <w:t xml:space="preserve"> define RAN4 requirements, it is necessary to identify the range of scenarios for which the UE is expected to achieve a minimum performance.</w:t>
      </w:r>
      <w:r w:rsidR="00686926">
        <w:t xml:space="preserve"> This will be use-case dependent. Having identified the range of scenarios in which the UE is expected to achieve a minimum performance, the next </w:t>
      </w:r>
      <w:r w:rsidR="00144BC9">
        <w:t xml:space="preserve">important task is to identify a sub-set of scenarios that can be viewed as achieving a sufficient requirement / test coverage </w:t>
      </w:r>
      <w:r w:rsidR="000E576E">
        <w:t>to ensure that</w:t>
      </w:r>
      <w:r w:rsidR="00037AD3">
        <w:t>, if the UE is tested and meets the requirements, the UE can be expected to display reasonable performance in all relevant scenarios.</w:t>
      </w:r>
    </w:p>
    <w:p w14:paraId="6CDD977C" w14:textId="77777777" w:rsidR="00882DF1" w:rsidRDefault="00882DF1" w:rsidP="00CE0424">
      <w:pPr>
        <w:pStyle w:val="BodyText"/>
      </w:pPr>
    </w:p>
    <w:p w14:paraId="63D466EC" w14:textId="5252C138" w:rsidR="00882DF1" w:rsidRDefault="00882DF1" w:rsidP="00882DF1">
      <w:pPr>
        <w:pStyle w:val="Observation"/>
      </w:pPr>
      <w:bookmarkStart w:id="2" w:name="_Toc149903834"/>
      <w:r>
        <w:t>It is necessary to identify the range of scenarios in which minimum performance is to be expected, a subset of scenarios within which to define requirements.</w:t>
      </w:r>
      <w:bookmarkEnd w:id="2"/>
    </w:p>
    <w:p w14:paraId="6043E315" w14:textId="77777777" w:rsidR="00882DF1" w:rsidRDefault="00882DF1" w:rsidP="00CE0424">
      <w:pPr>
        <w:pStyle w:val="BodyText"/>
      </w:pPr>
    </w:p>
    <w:p w14:paraId="2CDF94AF" w14:textId="1E9AFB1F" w:rsidR="00037AD3" w:rsidRDefault="00037AD3" w:rsidP="00CE0424">
      <w:pPr>
        <w:pStyle w:val="BodyText"/>
      </w:pPr>
      <w:r>
        <w:t xml:space="preserve">For non-AI RAN4 requirements, even though it may not be explicitly discussed, </w:t>
      </w:r>
      <w:r w:rsidR="00A71FAE">
        <w:t>there is also an approach of identifying a sufficient sub-set of scenarios for achieving requirement/test coverage</w:t>
      </w:r>
      <w:r>
        <w:t>. Relevant scenarios should be identified and suitable requirement coverage established. However, the range of relevant scenarios is often not fully discussed when developing performance requirements.</w:t>
      </w:r>
    </w:p>
    <w:p w14:paraId="2DABFDF3" w14:textId="784C1437" w:rsidR="001A56E2" w:rsidRDefault="001A56E2" w:rsidP="00CE0424">
      <w:pPr>
        <w:pStyle w:val="BodyText"/>
      </w:pPr>
      <w:r>
        <w:t xml:space="preserve">It is important to note that, </w:t>
      </w:r>
      <w:proofErr w:type="gramStart"/>
      <w:r>
        <w:t>in particular in</w:t>
      </w:r>
      <w:proofErr w:type="gramEnd"/>
      <w:r>
        <w:t xml:space="preserve"> the case of demodulation requirements, the acceptable performance may differ between scenarios for which requirements are defined.</w:t>
      </w:r>
      <w:r w:rsidR="00950A3E">
        <w:t xml:space="preserve"> For example, the SNR required for achieving 70% throughput may differ between </w:t>
      </w:r>
      <w:r w:rsidR="00852F31">
        <w:t>a channel with a low delay spread and a channel with a high delay spread or Doppler. The difference in SNR is not an expression of performance being “better” or “degraded” in scenarios, but that the underlying statistics of the scenario give rise to different performance expectations.</w:t>
      </w:r>
    </w:p>
    <w:p w14:paraId="510977A1" w14:textId="77777777" w:rsidR="00882DF1" w:rsidRDefault="00882DF1" w:rsidP="00CE0424">
      <w:pPr>
        <w:pStyle w:val="BodyText"/>
      </w:pPr>
    </w:p>
    <w:p w14:paraId="394AC3B3" w14:textId="01A573DA" w:rsidR="00882DF1" w:rsidRDefault="00882DF1" w:rsidP="00882DF1">
      <w:pPr>
        <w:pStyle w:val="Observation"/>
      </w:pPr>
      <w:bookmarkStart w:id="3" w:name="_Toc149903835"/>
      <w:r>
        <w:t xml:space="preserve">The requirements may differ in different scenarios due to </w:t>
      </w:r>
      <w:r w:rsidR="002B7FCA">
        <w:t>different conditions. However, differing performance due to differing conditions is different to degradation (which is performing worse than the optimum for a condition).</w:t>
      </w:r>
      <w:bookmarkEnd w:id="3"/>
    </w:p>
    <w:p w14:paraId="5BAE4085" w14:textId="77777777" w:rsidR="00882DF1" w:rsidRDefault="00882DF1" w:rsidP="00CE0424">
      <w:pPr>
        <w:pStyle w:val="BodyText"/>
      </w:pPr>
    </w:p>
    <w:p w14:paraId="275C048C" w14:textId="34A2BCBB" w:rsidR="005331D2" w:rsidRDefault="005331D2" w:rsidP="00CE0424">
      <w:pPr>
        <w:pStyle w:val="BodyText"/>
      </w:pPr>
      <w:r>
        <w:t>In the context of AI, this may mean that the AI may achieve different throughput/SNR in different channel conditions, but that this might not necessarily be “degraded” performance.</w:t>
      </w:r>
      <w:r w:rsidR="007A33A1">
        <w:t xml:space="preserve"> There may be side other scenarios that are well outside of the training conditions for which the performance might not only differ due to different channel </w:t>
      </w:r>
      <w:proofErr w:type="gramStart"/>
      <w:r w:rsidR="007A33A1">
        <w:t>conditions, but</w:t>
      </w:r>
      <w:proofErr w:type="gramEnd"/>
      <w:r w:rsidR="007A33A1">
        <w:t xml:space="preserve"> might actually degrade compared to an AI model trained specifically for the side scenario.</w:t>
      </w:r>
    </w:p>
    <w:p w14:paraId="24CFF4B0" w14:textId="6DFD528F" w:rsidR="002B1743" w:rsidRDefault="002B1743" w:rsidP="00CE0424">
      <w:pPr>
        <w:pStyle w:val="BodyText"/>
      </w:pPr>
      <w:r>
        <w:t xml:space="preserve">For deterministic algorithms, </w:t>
      </w:r>
      <w:r w:rsidR="007A33A1">
        <w:t xml:space="preserve">it is generally expected that performance </w:t>
      </w:r>
      <w:r w:rsidR="007D12E2">
        <w:t>change</w:t>
      </w:r>
      <w:r w:rsidR="007A33A1">
        <w:t xml:space="preserve"> smoothly </w:t>
      </w:r>
      <w:r w:rsidR="007D12E2">
        <w:t xml:space="preserve">as the scenario changes. For AI, there is a need to establish whether performance would also change smoothly with changing scenario or whether abrupt changes would occur. </w:t>
      </w:r>
      <w:r w:rsidR="006311D9">
        <w:t xml:space="preserve">If the performance degrades smoothly, then a similar </w:t>
      </w:r>
      <w:proofErr w:type="gramStart"/>
      <w:r w:rsidR="006311D9">
        <w:t>amount</w:t>
      </w:r>
      <w:proofErr w:type="gramEnd"/>
      <w:r w:rsidR="006311D9">
        <w:t xml:space="preserve"> of requirements and test points may be needed as for non-AI. However, if abrupt changes could occur with differing </w:t>
      </w:r>
      <w:proofErr w:type="gramStart"/>
      <w:r w:rsidR="006311D9">
        <w:t>scenarios</w:t>
      </w:r>
      <w:proofErr w:type="gramEnd"/>
      <w:r w:rsidR="006311D9">
        <w:t xml:space="preserve"> then ensuring good performance over all scenarios may be more challenging.</w:t>
      </w:r>
      <w:r w:rsidR="008C7B02">
        <w:t xml:space="preserve"> The behavior of an AI functionality may differ depending on the use case.</w:t>
      </w:r>
    </w:p>
    <w:p w14:paraId="7198495B" w14:textId="77777777" w:rsidR="002B7FCA" w:rsidRDefault="002B7FCA" w:rsidP="00CE0424">
      <w:pPr>
        <w:pStyle w:val="BodyText"/>
      </w:pPr>
    </w:p>
    <w:p w14:paraId="2DD14A65" w14:textId="0029915D" w:rsidR="002B7FCA" w:rsidRDefault="00E34AB8" w:rsidP="002B7FCA">
      <w:pPr>
        <w:pStyle w:val="Observation"/>
      </w:pPr>
      <w:bookmarkStart w:id="4" w:name="_Toc149903836"/>
      <w:r>
        <w:t>It is necessary to determine</w:t>
      </w:r>
      <w:r w:rsidR="00ED4CA4">
        <w:t xml:space="preserve"> how the AI functionality performance varies with changing scenarios</w:t>
      </w:r>
      <w:r w:rsidR="00AE19FC">
        <w:t>.</w:t>
      </w:r>
      <w:bookmarkEnd w:id="4"/>
    </w:p>
    <w:p w14:paraId="7DA021C1" w14:textId="77777777" w:rsidR="002B7FCA" w:rsidRDefault="002B7FCA" w:rsidP="00CE0424">
      <w:pPr>
        <w:pStyle w:val="BodyText"/>
      </w:pPr>
    </w:p>
    <w:p w14:paraId="1DCBD65E" w14:textId="09C113D2" w:rsidR="008C7B02" w:rsidRDefault="00F53EAE" w:rsidP="00CE0424">
      <w:pPr>
        <w:pStyle w:val="BodyText"/>
      </w:pPr>
      <w:r>
        <w:t xml:space="preserve">For some use-cases, it may be acceptable for a UE and AI functionality to </w:t>
      </w:r>
      <w:r w:rsidR="00C04B3A">
        <w:t xml:space="preserve">cover only a sub-set of scenarios dependent on capability. An example of this for non-AI is that UEs do not support high speed train scenarios unless they indicate such a capability. Similarly, for AI, capability signaling </w:t>
      </w:r>
      <w:r w:rsidR="002E4677">
        <w:t xml:space="preserve">or signaling outside capability framework </w:t>
      </w:r>
      <w:r w:rsidR="00C04B3A">
        <w:t>may restrict the number of scenarios for which the AI is expected to operate. In such cases, RAN4 requirements are needed for the sub-sets of scenarios.</w:t>
      </w:r>
    </w:p>
    <w:p w14:paraId="685B03DD" w14:textId="74EA254D" w:rsidR="00AE19FC" w:rsidRDefault="00AE19FC" w:rsidP="00AE19FC">
      <w:pPr>
        <w:pStyle w:val="Observation"/>
      </w:pPr>
      <w:bookmarkStart w:id="5" w:name="_Toc149903837"/>
      <w:r>
        <w:lastRenderedPageBreak/>
        <w:t>In some cases, it may be possible to define sub-sets of scenarios/requirements depending on UE capability</w:t>
      </w:r>
      <w:r w:rsidR="00850CC8">
        <w:t xml:space="preserve"> or signaling outside </w:t>
      </w:r>
      <w:r w:rsidR="00996BD0">
        <w:t>capability framework</w:t>
      </w:r>
      <w:r>
        <w:t>.</w:t>
      </w:r>
      <w:bookmarkEnd w:id="5"/>
    </w:p>
    <w:p w14:paraId="2EADC8DB" w14:textId="77777777" w:rsidR="00AE19FC" w:rsidRDefault="00AE19FC" w:rsidP="00CE0424">
      <w:pPr>
        <w:pStyle w:val="BodyText"/>
      </w:pPr>
    </w:p>
    <w:p w14:paraId="2BCBB0FA" w14:textId="3E7EA6BB" w:rsidR="00C04B3A" w:rsidRDefault="00C04B3A" w:rsidP="0090748D">
      <w:pPr>
        <w:pStyle w:val="Proposal"/>
      </w:pPr>
      <w:bookmarkStart w:id="6" w:name="_Toc149903848"/>
      <w:r>
        <w:t>To define AI requirements, the following steps are needed:</w:t>
      </w:r>
      <w:bookmarkEnd w:id="6"/>
    </w:p>
    <w:p w14:paraId="09518D69" w14:textId="7CBCEFDF" w:rsidR="0090748D" w:rsidRDefault="00C04B3A" w:rsidP="00A71FAE">
      <w:pPr>
        <w:pStyle w:val="Proposal"/>
        <w:numPr>
          <w:ilvl w:val="0"/>
          <w:numId w:val="30"/>
        </w:numPr>
        <w:tabs>
          <w:tab w:val="clear" w:pos="1871"/>
          <w:tab w:val="num" w:pos="1985"/>
        </w:tabs>
        <w:ind w:left="1985" w:hanging="284"/>
      </w:pPr>
      <w:bookmarkStart w:id="7" w:name="_Toc149903849"/>
      <w:r>
        <w:t>Identify the range(s) of scenarios over which the AI is expected to achieve a minimum performance</w:t>
      </w:r>
      <w:r w:rsidR="006140F3">
        <w:t>.</w:t>
      </w:r>
      <w:bookmarkEnd w:id="7"/>
    </w:p>
    <w:p w14:paraId="072FC182" w14:textId="0A32D802" w:rsidR="00C04B3A" w:rsidRDefault="00C04B3A" w:rsidP="00A71FAE">
      <w:pPr>
        <w:pStyle w:val="Proposal"/>
        <w:numPr>
          <w:ilvl w:val="1"/>
          <w:numId w:val="30"/>
        </w:numPr>
        <w:ind w:left="2268" w:hanging="283"/>
      </w:pPr>
      <w:bookmarkStart w:id="8" w:name="_Toc149903850"/>
      <w:r>
        <w:t>This may involve some consideration of the range of scenar</w:t>
      </w:r>
      <w:r w:rsidR="00F43278">
        <w:t>i</w:t>
      </w:r>
      <w:r>
        <w:t>os over which non-AI is expected to perform.</w:t>
      </w:r>
      <w:bookmarkEnd w:id="8"/>
    </w:p>
    <w:p w14:paraId="23B18CCB" w14:textId="77777777" w:rsidR="00C549DC" w:rsidRDefault="00C04B3A" w:rsidP="00A71FAE">
      <w:pPr>
        <w:pStyle w:val="Proposal"/>
        <w:numPr>
          <w:ilvl w:val="0"/>
          <w:numId w:val="30"/>
        </w:numPr>
        <w:tabs>
          <w:tab w:val="clear" w:pos="1871"/>
          <w:tab w:val="num" w:pos="1985"/>
        </w:tabs>
        <w:ind w:left="1985" w:hanging="284"/>
      </w:pPr>
      <w:bookmarkStart w:id="9" w:name="_Toc149903851"/>
      <w:r>
        <w:t>Identify which scenarios the AI should show optimum performance and whether there are any scenarios in which performance may be degraded compared to the optimum for that scenario.</w:t>
      </w:r>
      <w:bookmarkEnd w:id="9"/>
    </w:p>
    <w:p w14:paraId="73D9E3B2" w14:textId="76653510" w:rsidR="00C04B3A" w:rsidRDefault="00C04B3A" w:rsidP="00A71FAE">
      <w:pPr>
        <w:pStyle w:val="Proposal"/>
        <w:numPr>
          <w:ilvl w:val="1"/>
          <w:numId w:val="30"/>
        </w:numPr>
        <w:ind w:left="2268" w:hanging="283"/>
      </w:pPr>
      <w:bookmarkStart w:id="10" w:name="_Toc149903852"/>
      <w:r>
        <w:t>Note that optimum performance may differ depending on scenario. Degraded performance is performance that is less than the optimum for that scenario.</w:t>
      </w:r>
      <w:bookmarkEnd w:id="10"/>
    </w:p>
    <w:p w14:paraId="43AC77FA" w14:textId="1D90FCB5" w:rsidR="00C04B3A" w:rsidRDefault="00C04B3A" w:rsidP="00A71FAE">
      <w:pPr>
        <w:pStyle w:val="Proposal"/>
        <w:numPr>
          <w:ilvl w:val="0"/>
          <w:numId w:val="30"/>
        </w:numPr>
        <w:tabs>
          <w:tab w:val="clear" w:pos="1871"/>
          <w:tab w:val="num" w:pos="1985"/>
        </w:tabs>
        <w:ind w:left="1985" w:hanging="284"/>
      </w:pPr>
      <w:bookmarkStart w:id="11" w:name="_Toc149903853"/>
      <w:r>
        <w:t xml:space="preserve">Determine </w:t>
      </w:r>
      <w:r w:rsidR="00852604">
        <w:t>how the AI performance changes depending on the scenario, whether the performance change is smooth or not.</w:t>
      </w:r>
      <w:bookmarkEnd w:id="11"/>
    </w:p>
    <w:p w14:paraId="27A721C3" w14:textId="7170D329" w:rsidR="00852604" w:rsidRDefault="00852604" w:rsidP="00A71FAE">
      <w:pPr>
        <w:pStyle w:val="Proposal"/>
        <w:numPr>
          <w:ilvl w:val="0"/>
          <w:numId w:val="30"/>
        </w:numPr>
        <w:tabs>
          <w:tab w:val="clear" w:pos="1871"/>
          <w:tab w:val="num" w:pos="1985"/>
        </w:tabs>
        <w:ind w:left="1985" w:hanging="284"/>
      </w:pPr>
      <w:bookmarkStart w:id="12" w:name="_Toc149903854"/>
      <w:r>
        <w:t>Determine a set of conditions in which to define RAN4 requirements.</w:t>
      </w:r>
      <w:bookmarkEnd w:id="12"/>
    </w:p>
    <w:p w14:paraId="0E75FFBB" w14:textId="2183C0B4" w:rsidR="00852604" w:rsidRDefault="00852604" w:rsidP="00A71FAE">
      <w:pPr>
        <w:pStyle w:val="Proposal"/>
        <w:numPr>
          <w:ilvl w:val="0"/>
          <w:numId w:val="30"/>
        </w:numPr>
        <w:tabs>
          <w:tab w:val="clear" w:pos="1871"/>
          <w:tab w:val="num" w:pos="1985"/>
        </w:tabs>
        <w:ind w:left="1985" w:hanging="284"/>
      </w:pPr>
      <w:bookmarkStart w:id="13" w:name="_Toc149903855"/>
      <w:r>
        <w:t>Simulate and determine requirements for each of the conditions.</w:t>
      </w:r>
      <w:bookmarkEnd w:id="13"/>
    </w:p>
    <w:p w14:paraId="34C0EABF" w14:textId="01883E55" w:rsidR="00852604" w:rsidRDefault="00852604" w:rsidP="00A71FAE">
      <w:pPr>
        <w:pStyle w:val="Proposal"/>
        <w:numPr>
          <w:ilvl w:val="0"/>
          <w:numId w:val="30"/>
        </w:numPr>
        <w:tabs>
          <w:tab w:val="clear" w:pos="1871"/>
          <w:tab w:val="num" w:pos="1985"/>
        </w:tabs>
        <w:ind w:left="1985" w:hanging="284"/>
      </w:pPr>
      <w:bookmarkStart w:id="14" w:name="_Toc149903856"/>
      <w:r>
        <w:t>Determine whether the requirements should be grouped into sub-sets with capability signaling</w:t>
      </w:r>
      <w:r w:rsidR="00D26A45">
        <w:t xml:space="preserve"> (or other signaling)</w:t>
      </w:r>
      <w:r>
        <w:t>.</w:t>
      </w:r>
      <w:bookmarkEnd w:id="14"/>
    </w:p>
    <w:p w14:paraId="67BC1097" w14:textId="77777777" w:rsidR="004430C0" w:rsidRDefault="004430C0" w:rsidP="00CE0424">
      <w:pPr>
        <w:pStyle w:val="BodyText"/>
      </w:pPr>
    </w:p>
    <w:p w14:paraId="162625FA" w14:textId="162E497E" w:rsidR="00F63950" w:rsidRDefault="00230D18" w:rsidP="00F63950">
      <w:pPr>
        <w:pStyle w:val="Heading2"/>
      </w:pPr>
      <w:r>
        <w:t>2.2</w:t>
      </w:r>
      <w:r>
        <w:tab/>
      </w:r>
      <w:r w:rsidR="00714935">
        <w:t>Testing for generalization</w:t>
      </w:r>
    </w:p>
    <w:p w14:paraId="5F20425C" w14:textId="2F1E81BA" w:rsidR="00B80443" w:rsidRDefault="00B80443" w:rsidP="00A04F49">
      <w:pPr>
        <w:pStyle w:val="BodyText"/>
      </w:pPr>
      <w:r>
        <w:t>After considering testing for generalization, the following WF was identified at RAN4#108bis:</w:t>
      </w:r>
    </w:p>
    <w:p w14:paraId="42B443AF" w14:textId="77777777" w:rsidR="00B80443" w:rsidRDefault="00B80443" w:rsidP="00A04F49">
      <w:pPr>
        <w:pStyle w:val="BodyText"/>
      </w:pPr>
    </w:p>
    <w:p w14:paraId="3964DC0E" w14:textId="7D4AC5EC" w:rsidR="00B80443" w:rsidRDefault="00B80443" w:rsidP="00A04F49">
      <w:pPr>
        <w:pStyle w:val="BodyText"/>
      </w:pPr>
      <w:r>
        <w:rPr>
          <w:noProof/>
        </w:rPr>
        <mc:AlternateContent>
          <mc:Choice Requires="wps">
            <w:drawing>
              <wp:inline distT="0" distB="0" distL="0" distR="0" wp14:anchorId="3897DBFB" wp14:editId="6DAA9EEF">
                <wp:extent cx="6318914" cy="1404620"/>
                <wp:effectExtent l="0" t="0" r="2476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headEnd/>
                          <a:tailEnd/>
                        </a:ln>
                      </wps:spPr>
                      <wps:txbx>
                        <w:txbxContent>
                          <w:p w14:paraId="2F00170D" w14:textId="77777777" w:rsidR="00B80443" w:rsidRPr="00AA7F33" w:rsidRDefault="00B80443" w:rsidP="00B80443">
                            <w:pPr>
                              <w:pStyle w:val="ListParagraph"/>
                              <w:numPr>
                                <w:ilvl w:val="0"/>
                                <w:numId w:val="26"/>
                              </w:numPr>
                              <w:overflowPunct w:val="0"/>
                              <w:autoSpaceDE w:val="0"/>
                              <w:autoSpaceDN w:val="0"/>
                              <w:adjustRightInd w:val="0"/>
                              <w:spacing w:after="180" w:line="240" w:lineRule="auto"/>
                              <w:textAlignment w:val="baseline"/>
                            </w:pPr>
                            <w:r w:rsidRPr="00AA7F33">
                              <w:rPr>
                                <w:rFonts w:eastAsia="Yu Mincho"/>
                              </w:rPr>
                              <w:t>Take the modified Option 1 as the baseline</w:t>
                            </w:r>
                          </w:p>
                          <w:p w14:paraId="31812790" w14:textId="77777777" w:rsidR="00B80443" w:rsidRPr="00AA7F33" w:rsidRDefault="00B80443" w:rsidP="00B80443">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 xml:space="preserve">Modified Option 1: </w:t>
                            </w:r>
                            <w:proofErr w:type="spellStart"/>
                            <w:r w:rsidRPr="00AA7F33">
                              <w:rPr>
                                <w:rFonts w:eastAsia="Yu Mincho"/>
                              </w:rPr>
                              <w:t>Signaling</w:t>
                            </w:r>
                            <w:proofErr w:type="spellEnd"/>
                            <w:r w:rsidRPr="00AA7F33">
                              <w:rPr>
                                <w:rFonts w:eastAsia="Yu Mincho"/>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42D790FC" w14:textId="77777777" w:rsidR="00B80443" w:rsidRPr="00AA7F33" w:rsidRDefault="00B80443" w:rsidP="00B80443">
                            <w:pPr>
                              <w:pStyle w:val="ListParagraph"/>
                              <w:numPr>
                                <w:ilvl w:val="2"/>
                                <w:numId w:val="26"/>
                              </w:numPr>
                              <w:overflowPunct w:val="0"/>
                              <w:autoSpaceDE w:val="0"/>
                              <w:autoSpaceDN w:val="0"/>
                              <w:adjustRightInd w:val="0"/>
                              <w:spacing w:after="180" w:line="240" w:lineRule="auto"/>
                              <w:textAlignment w:val="baseline"/>
                            </w:pPr>
                            <w:r w:rsidRPr="00AA7F33">
                              <w:t>Specified UE configuration includes functionality and/or model ID if defined.</w:t>
                            </w:r>
                          </w:p>
                          <w:p w14:paraId="62E1ECEF" w14:textId="77777777" w:rsidR="00B80443" w:rsidRPr="00AA7F33" w:rsidRDefault="00B80443" w:rsidP="00B80443">
                            <w:pPr>
                              <w:pStyle w:val="ListParagraph"/>
                              <w:numPr>
                                <w:ilvl w:val="0"/>
                                <w:numId w:val="26"/>
                              </w:numPr>
                              <w:overflowPunct w:val="0"/>
                              <w:autoSpaceDE w:val="0"/>
                              <w:autoSpaceDN w:val="0"/>
                              <w:adjustRightInd w:val="0"/>
                              <w:spacing w:after="180" w:line="240" w:lineRule="auto"/>
                              <w:textAlignment w:val="baseline"/>
                              <w:rPr>
                                <w:rFonts w:eastAsia="Yu Mincho"/>
                              </w:rPr>
                            </w:pPr>
                            <w:r w:rsidRPr="00AA7F33">
                              <w:rPr>
                                <w:rFonts w:eastAsia="Yu Mincho"/>
                              </w:rPr>
                              <w:t>FFS on Option 2</w:t>
                            </w:r>
                          </w:p>
                          <w:p w14:paraId="6D5AEA03" w14:textId="5F757A48" w:rsidR="00B80443" w:rsidRPr="00B80443" w:rsidRDefault="00B80443" w:rsidP="00B80443">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In Option 2, change the same model ID to “the same specified UE configuration, which includes functionality and/or model ID if defined</w:t>
                            </w:r>
                          </w:p>
                        </w:txbxContent>
                      </wps:txbx>
                      <wps:bodyPr rot="0" vert="horz" wrap="square" lIns="91440" tIns="45720" rIns="91440" bIns="45720" anchor="t" anchorCtr="0">
                        <a:spAutoFit/>
                      </wps:bodyPr>
                    </wps:wsp>
                  </a:graphicData>
                </a:graphic>
              </wp:inline>
            </w:drawing>
          </mc:Choice>
          <mc:Fallback>
            <w:pict>
              <v:shape w14:anchorId="3897DBFB" id="Text Box 1" o:spid="_x0000_s1027"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">
                <v:textbox style="mso-fit-shape-to-text:t">
                  <w:txbxContent>
                    <w:p w14:paraId="2F00170D" w14:textId="77777777" w:rsidR="00B80443" w:rsidRPr="00AA7F33" w:rsidRDefault="00B80443" w:rsidP="00B80443">
                      <w:pPr>
                        <w:pStyle w:val="ListParagraph"/>
                        <w:numPr>
                          <w:ilvl w:val="0"/>
                          <w:numId w:val="26"/>
                        </w:numPr>
                        <w:overflowPunct w:val="0"/>
                        <w:autoSpaceDE w:val="0"/>
                        <w:autoSpaceDN w:val="0"/>
                        <w:adjustRightInd w:val="0"/>
                        <w:spacing w:after="180" w:line="240" w:lineRule="auto"/>
                        <w:textAlignment w:val="baseline"/>
                      </w:pPr>
                      <w:r w:rsidRPr="00AA7F33">
                        <w:rPr>
                          <w:rFonts w:eastAsia="Yu Mincho"/>
                        </w:rPr>
                        <w:t>Take the modified Option 1 as the baseline</w:t>
                      </w:r>
                    </w:p>
                    <w:p w14:paraId="31812790" w14:textId="77777777" w:rsidR="00B80443" w:rsidRPr="00AA7F33" w:rsidRDefault="00B80443" w:rsidP="00B80443">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 xml:space="preserve">Modified Option 1: </w:t>
                      </w:r>
                      <w:proofErr w:type="spellStart"/>
                      <w:r w:rsidRPr="00AA7F33">
                        <w:rPr>
                          <w:rFonts w:eastAsia="Yu Mincho"/>
                        </w:rPr>
                        <w:t>Signaling</w:t>
                      </w:r>
                      <w:proofErr w:type="spellEnd"/>
                      <w:r w:rsidRPr="00AA7F33">
                        <w:rPr>
                          <w:rFonts w:eastAsia="Yu Mincho"/>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42D790FC" w14:textId="77777777" w:rsidR="00B80443" w:rsidRPr="00AA7F33" w:rsidRDefault="00B80443" w:rsidP="00B80443">
                      <w:pPr>
                        <w:pStyle w:val="ListParagraph"/>
                        <w:numPr>
                          <w:ilvl w:val="2"/>
                          <w:numId w:val="26"/>
                        </w:numPr>
                        <w:overflowPunct w:val="0"/>
                        <w:autoSpaceDE w:val="0"/>
                        <w:autoSpaceDN w:val="0"/>
                        <w:adjustRightInd w:val="0"/>
                        <w:spacing w:after="180" w:line="240" w:lineRule="auto"/>
                        <w:textAlignment w:val="baseline"/>
                      </w:pPr>
                      <w:r w:rsidRPr="00AA7F33">
                        <w:t>Specified UE configuration includes functionality and/or model ID if defined.</w:t>
                      </w:r>
                    </w:p>
                    <w:p w14:paraId="62E1ECEF" w14:textId="77777777" w:rsidR="00B80443" w:rsidRPr="00AA7F33" w:rsidRDefault="00B80443" w:rsidP="00B80443">
                      <w:pPr>
                        <w:pStyle w:val="ListParagraph"/>
                        <w:numPr>
                          <w:ilvl w:val="0"/>
                          <w:numId w:val="26"/>
                        </w:numPr>
                        <w:overflowPunct w:val="0"/>
                        <w:autoSpaceDE w:val="0"/>
                        <w:autoSpaceDN w:val="0"/>
                        <w:adjustRightInd w:val="0"/>
                        <w:spacing w:after="180" w:line="240" w:lineRule="auto"/>
                        <w:textAlignment w:val="baseline"/>
                        <w:rPr>
                          <w:rFonts w:eastAsia="Yu Mincho"/>
                        </w:rPr>
                      </w:pPr>
                      <w:r w:rsidRPr="00AA7F33">
                        <w:rPr>
                          <w:rFonts w:eastAsia="Yu Mincho"/>
                        </w:rPr>
                        <w:t>FFS on Option 2</w:t>
                      </w:r>
                    </w:p>
                    <w:p w14:paraId="6D5AEA03" w14:textId="5F757A48" w:rsidR="00B80443" w:rsidRPr="00B80443" w:rsidRDefault="00B80443" w:rsidP="00B80443">
                      <w:pPr>
                        <w:pStyle w:val="ListParagraph"/>
                        <w:numPr>
                          <w:ilvl w:val="1"/>
                          <w:numId w:val="24"/>
                        </w:numPr>
                        <w:overflowPunct w:val="0"/>
                        <w:autoSpaceDE w:val="0"/>
                        <w:autoSpaceDN w:val="0"/>
                        <w:adjustRightInd w:val="0"/>
                        <w:spacing w:after="180" w:line="240" w:lineRule="auto"/>
                        <w:textAlignment w:val="baseline"/>
                        <w:rPr>
                          <w:rFonts w:eastAsia="Yu Mincho"/>
                        </w:rPr>
                      </w:pPr>
                      <w:r w:rsidRPr="00AA7F33">
                        <w:rPr>
                          <w:rFonts w:eastAsia="Yu Mincho"/>
                        </w:rPr>
                        <w:t>In Option 2, change the same model ID to “the same specified UE configuration, which includes functionality and/or model ID if defined</w:t>
                      </w:r>
                    </w:p>
                  </w:txbxContent>
                </v:textbox>
                <w10:anchorlock/>
              </v:shape>
            </w:pict>
          </mc:Fallback>
        </mc:AlternateContent>
      </w:r>
    </w:p>
    <w:p w14:paraId="2BDDAD25" w14:textId="77777777" w:rsidR="00B80443" w:rsidRDefault="00B80443" w:rsidP="00A04F49">
      <w:pPr>
        <w:pStyle w:val="BodyText"/>
      </w:pPr>
    </w:p>
    <w:p w14:paraId="5094446D" w14:textId="62E6A8EB" w:rsidR="00B80443" w:rsidRDefault="00B80443" w:rsidP="00A04F49">
      <w:pPr>
        <w:pStyle w:val="BodyText"/>
      </w:pPr>
      <w:r>
        <w:t>For reference, option 2 mentioned in the WF is as follows:</w:t>
      </w:r>
    </w:p>
    <w:p w14:paraId="671EDF31" w14:textId="195706A4" w:rsidR="00B80443" w:rsidRDefault="00B80443" w:rsidP="00A04F49">
      <w:pPr>
        <w:pStyle w:val="BodyText"/>
      </w:pPr>
      <w:r>
        <w:rPr>
          <w:noProof/>
        </w:rPr>
        <w:lastRenderedPageBreak/>
        <mc:AlternateContent>
          <mc:Choice Requires="wps">
            <w:drawing>
              <wp:inline distT="0" distB="0" distL="0" distR="0" wp14:anchorId="3AA68A69" wp14:editId="2818A7AA">
                <wp:extent cx="6120765" cy="2467743"/>
                <wp:effectExtent l="0" t="0" r="13335" b="241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67743"/>
                        </a:xfrm>
                        <a:prstGeom prst="rect">
                          <a:avLst/>
                        </a:prstGeom>
                        <a:solidFill>
                          <a:srgbClr val="FFFFFF"/>
                        </a:solidFill>
                        <a:ln w="9525">
                          <a:solidFill>
                            <a:srgbClr val="000000"/>
                          </a:solidFill>
                          <a:miter lim="800000"/>
                          <a:headEnd/>
                          <a:tailEnd/>
                        </a:ln>
                      </wps:spPr>
                      <wps:txbx>
                        <w:txbxContent>
                          <w:p w14:paraId="0A37BD97" w14:textId="77777777" w:rsidR="00D53A4F" w:rsidRPr="001044BD" w:rsidRDefault="00D53A4F" w:rsidP="00D53A4F">
                            <w:pPr>
                              <w:numPr>
                                <w:ilvl w:val="1"/>
                                <w:numId w:val="27"/>
                              </w:numPr>
                              <w:overflowPunct w:val="0"/>
                              <w:autoSpaceDE w:val="0"/>
                              <w:autoSpaceDN w:val="0"/>
                              <w:adjustRightInd w:val="0"/>
                              <w:spacing w:after="180" w:line="240" w:lineRule="auto"/>
                              <w:ind w:left="851" w:hanging="425"/>
                              <w:textAlignment w:val="baseline"/>
                              <w:rPr>
                                <w:szCs w:val="24"/>
                                <w:lang w:eastAsia="zh-CN"/>
                              </w:rPr>
                            </w:pPr>
                            <w:r w:rsidRPr="001044BD">
                              <w:rPr>
                                <w:szCs w:val="24"/>
                                <w:lang w:eastAsia="zh-CN"/>
                              </w:rPr>
                              <w:t xml:space="preserve">Option 2: RAN4 defines one test and changing different propagation conditions within the test. </w:t>
                            </w:r>
                            <w:proofErr w:type="gramStart"/>
                            <w:r w:rsidRPr="001044BD">
                              <w:rPr>
                                <w:szCs w:val="24"/>
                                <w:lang w:eastAsia="zh-CN"/>
                              </w:rPr>
                              <w:t>Therefore</w:t>
                            </w:r>
                            <w:proofErr w:type="gramEnd"/>
                            <w:r w:rsidRPr="001044BD">
                              <w:rPr>
                                <w:szCs w:val="24"/>
                                <w:lang w:eastAsia="zh-CN"/>
                              </w:rPr>
                              <w:t xml:space="preserve"> the same AI/ML model is tested under different propagation conditions to verify it’s generalizability and robustness. (</w:t>
                            </w:r>
                            <w:proofErr w:type="gramStart"/>
                            <w:r w:rsidRPr="001044BD">
                              <w:rPr>
                                <w:szCs w:val="24"/>
                                <w:lang w:eastAsia="zh-CN"/>
                              </w:rPr>
                              <w:t>environment</w:t>
                            </w:r>
                            <w:proofErr w:type="gramEnd"/>
                            <w:r w:rsidRPr="001044BD">
                              <w:rPr>
                                <w:szCs w:val="24"/>
                                <w:lang w:eastAsia="zh-CN"/>
                              </w:rPr>
                              <w:t xml:space="preserve"> changes during the test)</w:t>
                            </w:r>
                          </w:p>
                          <w:p w14:paraId="17710F9E" w14:textId="77777777" w:rsidR="00D53A4F" w:rsidRPr="001044BD" w:rsidRDefault="00D53A4F" w:rsidP="00D53A4F">
                            <w:pPr>
                              <w:numPr>
                                <w:ilvl w:val="1"/>
                                <w:numId w:val="28"/>
                              </w:numPr>
                              <w:overflowPunct w:val="0"/>
                              <w:autoSpaceDE w:val="0"/>
                              <w:autoSpaceDN w:val="0"/>
                              <w:adjustRightInd w:val="0"/>
                              <w:spacing w:after="180" w:line="240" w:lineRule="auto"/>
                              <w:ind w:left="1276" w:hanging="425"/>
                              <w:textAlignment w:val="baseline"/>
                              <w:rPr>
                                <w:szCs w:val="24"/>
                                <w:lang w:eastAsia="zh-CN"/>
                              </w:rPr>
                            </w:pPr>
                            <w:r w:rsidRPr="001044BD">
                              <w:rPr>
                                <w:szCs w:val="24"/>
                                <w:lang w:eastAsia="zh-CN"/>
                              </w:rPr>
                              <w:t>“</w:t>
                            </w:r>
                            <w:proofErr w:type="gramStart"/>
                            <w:r w:rsidRPr="001044BD">
                              <w:rPr>
                                <w:szCs w:val="24"/>
                                <w:lang w:eastAsia="zh-CN"/>
                              </w:rPr>
                              <w:t>morphing</w:t>
                            </w:r>
                            <w:proofErr w:type="gramEnd"/>
                            <w:r w:rsidRPr="001044BD">
                              <w:rPr>
                                <w:szCs w:val="24"/>
                                <w:lang w:eastAsia="zh-CN"/>
                              </w:rPr>
                              <w:t xml:space="preserve"> test concept”</w:t>
                            </w:r>
                          </w:p>
                          <w:p w14:paraId="6BAA8373" w14:textId="0A3980CF" w:rsidR="00B80443" w:rsidRPr="00D53A4F" w:rsidRDefault="00D53A4F" w:rsidP="00D53A4F">
                            <w:pPr>
                              <w:numPr>
                                <w:ilvl w:val="1"/>
                                <w:numId w:val="28"/>
                              </w:numPr>
                              <w:overflowPunct w:val="0"/>
                              <w:autoSpaceDE w:val="0"/>
                              <w:autoSpaceDN w:val="0"/>
                              <w:adjustRightInd w:val="0"/>
                              <w:spacing w:after="180" w:line="240" w:lineRule="auto"/>
                              <w:ind w:left="1276" w:hanging="425"/>
                              <w:textAlignment w:val="baseline"/>
                              <w:rPr>
                                <w:szCs w:val="24"/>
                                <w:lang w:eastAsia="zh-CN"/>
                              </w:rPr>
                            </w:pPr>
                            <w:r w:rsidRPr="001044BD">
                              <w:rPr>
                                <w:szCs w:val="24"/>
                                <w:lang w:eastAsia="zh-CN"/>
                              </w:rPr>
                              <w:t xml:space="preserve">Inference data set varied or picked from dataset used for another </w:t>
                            </w:r>
                            <w:proofErr w:type="gramStart"/>
                            <w:r w:rsidRPr="001044BD">
                              <w:rPr>
                                <w:szCs w:val="24"/>
                                <w:lang w:eastAsia="zh-CN"/>
                              </w:rPr>
                              <w:t>scenario</w:t>
                            </w:r>
                            <w:proofErr w:type="gramEnd"/>
                          </w:p>
                        </w:txbxContent>
                      </wps:txbx>
                      <wps:bodyPr rot="0" vert="horz" wrap="square" lIns="91440" tIns="45720" rIns="91440" bIns="45720" anchor="t" anchorCtr="0">
                        <a:spAutoFit/>
                      </wps:bodyPr>
                    </wps:wsp>
                  </a:graphicData>
                </a:graphic>
              </wp:inline>
            </w:drawing>
          </mc:Choice>
          <mc:Fallback>
            <w:pict>
              <v:shape w14:anchorId="3AA68A69" id="Text Box 2" o:spid="_x0000_s1028" type="#_x0000_t202" style="width:481.95pt;height:1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">
                <v:textbox style="mso-fit-shape-to-text:t">
                  <w:txbxContent>
                    <w:p w14:paraId="0A37BD97" w14:textId="77777777" w:rsidR="00D53A4F" w:rsidRPr="001044BD" w:rsidRDefault="00D53A4F" w:rsidP="00D53A4F">
                      <w:pPr>
                        <w:numPr>
                          <w:ilvl w:val="1"/>
                          <w:numId w:val="27"/>
                        </w:numPr>
                        <w:overflowPunct w:val="0"/>
                        <w:autoSpaceDE w:val="0"/>
                        <w:autoSpaceDN w:val="0"/>
                        <w:adjustRightInd w:val="0"/>
                        <w:spacing w:after="180" w:line="240" w:lineRule="auto"/>
                        <w:ind w:left="851" w:hanging="425"/>
                        <w:textAlignment w:val="baseline"/>
                        <w:rPr>
                          <w:szCs w:val="24"/>
                          <w:lang w:eastAsia="zh-CN"/>
                        </w:rPr>
                      </w:pPr>
                      <w:r w:rsidRPr="001044BD">
                        <w:rPr>
                          <w:szCs w:val="24"/>
                          <w:lang w:eastAsia="zh-CN"/>
                        </w:rPr>
                        <w:t xml:space="preserve">Option 2: RAN4 defines one test and changing different propagation conditions within the test. </w:t>
                      </w:r>
                      <w:proofErr w:type="gramStart"/>
                      <w:r w:rsidRPr="001044BD">
                        <w:rPr>
                          <w:szCs w:val="24"/>
                          <w:lang w:eastAsia="zh-CN"/>
                        </w:rPr>
                        <w:t>Therefore</w:t>
                      </w:r>
                      <w:proofErr w:type="gramEnd"/>
                      <w:r w:rsidRPr="001044BD">
                        <w:rPr>
                          <w:szCs w:val="24"/>
                          <w:lang w:eastAsia="zh-CN"/>
                        </w:rPr>
                        <w:t xml:space="preserve"> the same AI/ML model is tested under different propagation conditions to verify it’s generalizability and robustness. (</w:t>
                      </w:r>
                      <w:proofErr w:type="gramStart"/>
                      <w:r w:rsidRPr="001044BD">
                        <w:rPr>
                          <w:szCs w:val="24"/>
                          <w:lang w:eastAsia="zh-CN"/>
                        </w:rPr>
                        <w:t>environment</w:t>
                      </w:r>
                      <w:proofErr w:type="gramEnd"/>
                      <w:r w:rsidRPr="001044BD">
                        <w:rPr>
                          <w:szCs w:val="24"/>
                          <w:lang w:eastAsia="zh-CN"/>
                        </w:rPr>
                        <w:t xml:space="preserve"> changes during the test)</w:t>
                      </w:r>
                    </w:p>
                    <w:p w14:paraId="17710F9E" w14:textId="77777777" w:rsidR="00D53A4F" w:rsidRPr="001044BD" w:rsidRDefault="00D53A4F" w:rsidP="00D53A4F">
                      <w:pPr>
                        <w:numPr>
                          <w:ilvl w:val="1"/>
                          <w:numId w:val="28"/>
                        </w:numPr>
                        <w:overflowPunct w:val="0"/>
                        <w:autoSpaceDE w:val="0"/>
                        <w:autoSpaceDN w:val="0"/>
                        <w:adjustRightInd w:val="0"/>
                        <w:spacing w:after="180" w:line="240" w:lineRule="auto"/>
                        <w:ind w:left="1276" w:hanging="425"/>
                        <w:textAlignment w:val="baseline"/>
                        <w:rPr>
                          <w:szCs w:val="24"/>
                          <w:lang w:eastAsia="zh-CN"/>
                        </w:rPr>
                      </w:pPr>
                      <w:r w:rsidRPr="001044BD">
                        <w:rPr>
                          <w:szCs w:val="24"/>
                          <w:lang w:eastAsia="zh-CN"/>
                        </w:rPr>
                        <w:t>“</w:t>
                      </w:r>
                      <w:proofErr w:type="gramStart"/>
                      <w:r w:rsidRPr="001044BD">
                        <w:rPr>
                          <w:szCs w:val="24"/>
                          <w:lang w:eastAsia="zh-CN"/>
                        </w:rPr>
                        <w:t>morphing</w:t>
                      </w:r>
                      <w:proofErr w:type="gramEnd"/>
                      <w:r w:rsidRPr="001044BD">
                        <w:rPr>
                          <w:szCs w:val="24"/>
                          <w:lang w:eastAsia="zh-CN"/>
                        </w:rPr>
                        <w:t xml:space="preserve"> test concept”</w:t>
                      </w:r>
                    </w:p>
                    <w:p w14:paraId="6BAA8373" w14:textId="0A3980CF" w:rsidR="00B80443" w:rsidRPr="00D53A4F" w:rsidRDefault="00D53A4F" w:rsidP="00D53A4F">
                      <w:pPr>
                        <w:numPr>
                          <w:ilvl w:val="1"/>
                          <w:numId w:val="28"/>
                        </w:numPr>
                        <w:overflowPunct w:val="0"/>
                        <w:autoSpaceDE w:val="0"/>
                        <w:autoSpaceDN w:val="0"/>
                        <w:adjustRightInd w:val="0"/>
                        <w:spacing w:after="180" w:line="240" w:lineRule="auto"/>
                        <w:ind w:left="1276" w:hanging="425"/>
                        <w:textAlignment w:val="baseline"/>
                        <w:rPr>
                          <w:szCs w:val="24"/>
                          <w:lang w:eastAsia="zh-CN"/>
                        </w:rPr>
                      </w:pPr>
                      <w:r w:rsidRPr="001044BD">
                        <w:rPr>
                          <w:szCs w:val="24"/>
                          <w:lang w:eastAsia="zh-CN"/>
                        </w:rPr>
                        <w:t xml:space="preserve">Inference data set varied or picked from dataset used for another </w:t>
                      </w:r>
                      <w:proofErr w:type="gramStart"/>
                      <w:r w:rsidRPr="001044BD">
                        <w:rPr>
                          <w:szCs w:val="24"/>
                          <w:lang w:eastAsia="zh-CN"/>
                        </w:rPr>
                        <w:t>scenario</w:t>
                      </w:r>
                      <w:proofErr w:type="gramEnd"/>
                    </w:p>
                  </w:txbxContent>
                </v:textbox>
                <w10:anchorlock/>
              </v:shape>
            </w:pict>
          </mc:Fallback>
        </mc:AlternateContent>
      </w:r>
    </w:p>
    <w:p w14:paraId="17E2B83D" w14:textId="77777777" w:rsidR="00B80443" w:rsidRDefault="00B80443" w:rsidP="00A04F49">
      <w:pPr>
        <w:pStyle w:val="BodyText"/>
      </w:pPr>
    </w:p>
    <w:p w14:paraId="47F96248" w14:textId="12E69F19" w:rsidR="00D90BA6" w:rsidRDefault="00584BDB" w:rsidP="00A04F49">
      <w:pPr>
        <w:pStyle w:val="BodyText"/>
      </w:pPr>
      <w:r>
        <w:t>The</w:t>
      </w:r>
      <w:r w:rsidR="00963BD6">
        <w:t xml:space="preserve"> option 1 agreed as the baseline is in effect the same approach as used for non-AI testing. A number of test conditions are </w:t>
      </w:r>
      <w:proofErr w:type="gramStart"/>
      <w:r w:rsidR="00963BD6">
        <w:t>defined</w:t>
      </w:r>
      <w:proofErr w:type="gramEnd"/>
      <w:r w:rsidR="00963BD6">
        <w:t xml:space="preserve"> and a test is performed for each condition. </w:t>
      </w:r>
      <w:r w:rsidR="003C2978">
        <w:t xml:space="preserve">The definition of test conditions should follow the approach described in section 2.1 above. RAN based LCM is not part of the performance test. The UE is configured with a functionality for </w:t>
      </w:r>
      <w:r w:rsidR="001651DB">
        <w:t>functionality-based</w:t>
      </w:r>
      <w:r w:rsidR="003C2978">
        <w:t xml:space="preserve"> testing or a model.</w:t>
      </w:r>
    </w:p>
    <w:p w14:paraId="1273E908" w14:textId="56262640" w:rsidR="003C2978" w:rsidRDefault="00F66E58" w:rsidP="00A04F49">
      <w:pPr>
        <w:pStyle w:val="BodyText"/>
      </w:pPr>
      <w:r>
        <w:t xml:space="preserve">For some use-cases and implementations, for </w:t>
      </w:r>
      <w:r w:rsidR="001651DB">
        <w:t>functionality-based</w:t>
      </w:r>
      <w:r>
        <w:t xml:space="preserve"> management, the UE may autonomously switch models depending on the scenario. This is in effect an LCM that is outside of RAN.</w:t>
      </w:r>
      <w:r w:rsidR="00A3134C">
        <w:t xml:space="preserve"> With </w:t>
      </w:r>
      <w:r w:rsidR="00511D68">
        <w:t>option</w:t>
      </w:r>
      <w:r w:rsidR="00A3134C">
        <w:t xml:space="preserve"> 1, the UE would switch in the correct model at the start of the test.</w:t>
      </w:r>
    </w:p>
    <w:p w14:paraId="15445704" w14:textId="77777777" w:rsidR="00226954" w:rsidRDefault="00226954" w:rsidP="00A04F49">
      <w:pPr>
        <w:pStyle w:val="BodyText"/>
      </w:pPr>
    </w:p>
    <w:p w14:paraId="64274694" w14:textId="77777777" w:rsidR="00226954" w:rsidRDefault="00226954" w:rsidP="00226954">
      <w:pPr>
        <w:pStyle w:val="Observation"/>
      </w:pPr>
      <w:bookmarkStart w:id="15" w:name="_Toc149903838"/>
      <w:r>
        <w:t>Although RAN based LCM is not considered in the performance requirements, it may still be that the UE switches model depending on scenario.</w:t>
      </w:r>
      <w:bookmarkEnd w:id="15"/>
    </w:p>
    <w:p w14:paraId="51CB76CE" w14:textId="4F667A89" w:rsidR="00226954" w:rsidRDefault="00226954" w:rsidP="00226954">
      <w:pPr>
        <w:pStyle w:val="Proposal"/>
      </w:pPr>
      <w:bookmarkStart w:id="16" w:name="_Toc149903857"/>
      <w:r>
        <w:t>If the UE switches model outside of RAN LCM, it should not impact performance.</w:t>
      </w:r>
      <w:bookmarkEnd w:id="16"/>
    </w:p>
    <w:p w14:paraId="4AC0DE91" w14:textId="77777777" w:rsidR="00226954" w:rsidRDefault="00226954" w:rsidP="00A04F49">
      <w:pPr>
        <w:pStyle w:val="BodyText"/>
      </w:pPr>
    </w:p>
    <w:p w14:paraId="79B475AC" w14:textId="77777777" w:rsidR="00226954" w:rsidRDefault="00226954" w:rsidP="00A04F49">
      <w:pPr>
        <w:pStyle w:val="BodyText"/>
      </w:pPr>
    </w:p>
    <w:p w14:paraId="41927ED0" w14:textId="40F2409B" w:rsidR="00A3134C" w:rsidRDefault="00A3134C" w:rsidP="00A04F49">
      <w:pPr>
        <w:pStyle w:val="BodyText"/>
      </w:pPr>
      <w:r>
        <w:t>If the UE switches models, it should not cause significant disruption to the demodulation process</w:t>
      </w:r>
      <w:r w:rsidR="00511D68">
        <w:t xml:space="preserve">. It is not entirely clear whether option 1 would </w:t>
      </w:r>
      <w:r w:rsidR="00CE21C9">
        <w:t xml:space="preserve">verify that any UE model switching does not cause disruption to the demodulation. However, option 2 could potentially provide such a verification. Whether </w:t>
      </w:r>
      <w:r w:rsidR="004A7EAF">
        <w:t>option 2 would really be necessary or not though should be discussed further.</w:t>
      </w:r>
    </w:p>
    <w:p w14:paraId="51D3D801" w14:textId="77777777" w:rsidR="00226954" w:rsidRDefault="00226954" w:rsidP="00A04F49">
      <w:pPr>
        <w:pStyle w:val="BodyText"/>
      </w:pPr>
    </w:p>
    <w:p w14:paraId="2A6676E4" w14:textId="1838A25F" w:rsidR="00226954" w:rsidRDefault="00226954" w:rsidP="00226954">
      <w:pPr>
        <w:pStyle w:val="Proposal"/>
      </w:pPr>
      <w:bookmarkStart w:id="17" w:name="_Toc149903858"/>
      <w:r>
        <w:t xml:space="preserve">RAN4 should discuss whether option 1 can ensure that </w:t>
      </w:r>
      <w:r w:rsidR="00A37030">
        <w:t xml:space="preserve">physical </w:t>
      </w:r>
      <w:r>
        <w:t>UE model switching is transparent.</w:t>
      </w:r>
      <w:bookmarkEnd w:id="17"/>
    </w:p>
    <w:p w14:paraId="751047B7" w14:textId="77777777" w:rsidR="00714935" w:rsidRDefault="00714935" w:rsidP="00226954">
      <w:pPr>
        <w:pStyle w:val="Doc-text2"/>
      </w:pPr>
    </w:p>
    <w:p w14:paraId="1963DDAC" w14:textId="5006A182" w:rsidR="00F63950" w:rsidRDefault="00230D18" w:rsidP="00F63950">
      <w:pPr>
        <w:pStyle w:val="Heading2"/>
      </w:pPr>
      <w:r>
        <w:t>2.3</w:t>
      </w:r>
      <w:r>
        <w:tab/>
      </w:r>
      <w:r w:rsidR="00C22366">
        <w:t>RAN4 requirements for monitoring</w:t>
      </w:r>
    </w:p>
    <w:p w14:paraId="57FAF791" w14:textId="3A989397" w:rsidR="00C22366" w:rsidRDefault="00F17993" w:rsidP="00C22366">
      <w:pPr>
        <w:rPr>
          <w:lang w:val="en-GB" w:eastAsia="ja-JP"/>
        </w:rPr>
      </w:pPr>
      <w:r>
        <w:rPr>
          <w:lang w:val="en-GB" w:eastAsia="ja-JP"/>
        </w:rPr>
        <w:t xml:space="preserve">Apart from conformance testing of performance, there is also a need to discuss the involvement of RAN4 in model monitoring and </w:t>
      </w:r>
      <w:proofErr w:type="gramStart"/>
      <w:r>
        <w:rPr>
          <w:lang w:val="en-GB" w:eastAsia="ja-JP"/>
        </w:rPr>
        <w:t>in particular whether</w:t>
      </w:r>
      <w:proofErr w:type="gramEnd"/>
      <w:r>
        <w:rPr>
          <w:lang w:val="en-GB" w:eastAsia="ja-JP"/>
        </w:rPr>
        <w:t xml:space="preserve"> conformance tests may be developed for the monitoring. The topic has not been addressed since RAN4#107 due to lack of time. The following observations and proposals are a repetition of what was submitted to RAN4#108bis but not treated at that meeting.</w:t>
      </w:r>
    </w:p>
    <w:p w14:paraId="51F86997" w14:textId="77777777" w:rsidR="00C22366" w:rsidRDefault="00C22366" w:rsidP="00C22366">
      <w:pPr>
        <w:rPr>
          <w:lang w:val="en-GB" w:eastAsia="ja-JP"/>
        </w:rPr>
      </w:pPr>
    </w:p>
    <w:p w14:paraId="41F79F9F" w14:textId="77777777" w:rsidR="00C22366" w:rsidRPr="009856ED" w:rsidRDefault="00C22366" w:rsidP="00C22366">
      <w:pPr>
        <w:rPr>
          <w:b/>
          <w:i/>
          <w:iCs/>
          <w:u w:val="single"/>
          <w:lang w:eastAsia="ko-KR"/>
        </w:rPr>
      </w:pPr>
      <w:r w:rsidRPr="009856ED">
        <w:rPr>
          <w:b/>
          <w:i/>
          <w:iCs/>
          <w:u w:val="single"/>
          <w:lang w:eastAsia="ko-KR"/>
        </w:rPr>
        <w:t xml:space="preserve">Issue 1-6: Performance monitoring tests </w:t>
      </w:r>
    </w:p>
    <w:p w14:paraId="53B36177" w14:textId="77777777" w:rsidR="00C22366" w:rsidRPr="009856ED" w:rsidRDefault="00C22366" w:rsidP="00C22366">
      <w:pPr>
        <w:ind w:firstLine="284"/>
        <w:rPr>
          <w:i/>
          <w:iCs/>
          <w:szCs w:val="24"/>
          <w:lang w:eastAsia="ja-JP"/>
        </w:rPr>
      </w:pPr>
      <w:r w:rsidRPr="009856ED">
        <w:rPr>
          <w:i/>
          <w:iCs/>
          <w:szCs w:val="24"/>
          <w:lang w:eastAsia="ja-JP"/>
        </w:rPr>
        <w:t xml:space="preserve">Option 3: RAN4 should study how/whether RAN4 core requirements could be defined for model monitoring in </w:t>
      </w:r>
      <w:proofErr w:type="gramStart"/>
      <w:r w:rsidRPr="009856ED">
        <w:rPr>
          <w:i/>
          <w:iCs/>
          <w:szCs w:val="24"/>
          <w:lang w:eastAsia="ja-JP"/>
        </w:rPr>
        <w:t>LCM</w:t>
      </w:r>
      <w:proofErr w:type="gramEnd"/>
    </w:p>
    <w:p w14:paraId="23AEEFBE" w14:textId="77777777" w:rsidR="00C22366" w:rsidRPr="005E04EC" w:rsidRDefault="00C22366" w:rsidP="00C22366">
      <w:pPr>
        <w:rPr>
          <w:lang w:eastAsia="ja-JP"/>
        </w:rPr>
      </w:pPr>
    </w:p>
    <w:p w14:paraId="093019E1" w14:textId="77777777" w:rsidR="00C22366" w:rsidRDefault="00C22366" w:rsidP="00C22366">
      <w:pPr>
        <w:rPr>
          <w:lang w:val="en-GB" w:eastAsia="ja-JP"/>
        </w:rPr>
      </w:pPr>
      <w:r>
        <w:rPr>
          <w:lang w:val="en-GB" w:eastAsia="ja-JP"/>
        </w:rPr>
        <w:t>It is important to clarify the WF to some extent. Firstly, the term model monitoring used in option 3 might be understood as referring to monitoring of a specific, identifiable model. It can be considered whether, assuming model identification and management within the context of RAN, RAN4 core requirements could form part of monitoring specific models. However, it may be that model management and switching is not visible to RAN if RAN handles AI at the level of functionality. In this case, it may be that monitoring of the performance of the functionality is used to determine whether the AI is performing to expectation in a particular environment and activate / deactivate / take action depending on the result.</w:t>
      </w:r>
    </w:p>
    <w:p w14:paraId="155D75A7" w14:textId="77777777" w:rsidR="00C22366" w:rsidRDefault="00C22366" w:rsidP="00C22366">
      <w:pPr>
        <w:pStyle w:val="Observation"/>
        <w:rPr>
          <w:lang w:val="en-GB"/>
        </w:rPr>
      </w:pPr>
      <w:bookmarkStart w:id="18" w:name="_Toc142657376"/>
      <w:bookmarkStart w:id="19" w:name="_Toc146719172"/>
      <w:bookmarkStart w:id="20" w:name="_Toc149903839"/>
      <w:r>
        <w:rPr>
          <w:lang w:val="en-GB"/>
        </w:rPr>
        <w:lastRenderedPageBreak/>
        <w:t>It is not clear whether issue 1-6 and the conclusion is referring to observation of specific models or performance monitoring of the AI functionality.</w:t>
      </w:r>
      <w:bookmarkEnd w:id="18"/>
      <w:bookmarkEnd w:id="19"/>
      <w:bookmarkEnd w:id="20"/>
    </w:p>
    <w:p w14:paraId="3D7741E3" w14:textId="77777777" w:rsidR="00C22366" w:rsidRDefault="00C22366" w:rsidP="00C22366">
      <w:pPr>
        <w:pStyle w:val="Proposal"/>
        <w:rPr>
          <w:lang w:val="en-GB"/>
        </w:rPr>
      </w:pPr>
      <w:bookmarkStart w:id="21" w:name="_Toc142485294"/>
      <w:bookmarkStart w:id="22" w:name="_Toc146719192"/>
      <w:bookmarkStart w:id="23" w:name="_Toc149903859"/>
      <w:r>
        <w:rPr>
          <w:lang w:val="en-GB"/>
        </w:rPr>
        <w:t>Assume that performance monitoring requirements in the field would apply for functionality monitoring.</w:t>
      </w:r>
      <w:bookmarkEnd w:id="21"/>
      <w:bookmarkEnd w:id="22"/>
      <w:bookmarkEnd w:id="23"/>
    </w:p>
    <w:p w14:paraId="2327807A" w14:textId="77777777" w:rsidR="00C22366" w:rsidRDefault="00C22366" w:rsidP="00C22366">
      <w:pPr>
        <w:rPr>
          <w:lang w:val="en-GB" w:eastAsia="ja-JP"/>
        </w:rPr>
      </w:pPr>
    </w:p>
    <w:p w14:paraId="3D788816" w14:textId="77777777" w:rsidR="00C22366" w:rsidRDefault="00C22366" w:rsidP="00C22366">
      <w:pPr>
        <w:rPr>
          <w:lang w:val="en-GB" w:eastAsia="ja-JP"/>
        </w:rPr>
      </w:pPr>
      <w:r>
        <w:rPr>
          <w:lang w:val="en-GB" w:eastAsia="ja-JP"/>
        </w:rPr>
        <w:t>Secondly it is important to clarify that once equipment is deployed, it will no longer be able to be subject to test-house evaluation using test equipment. Rather, RAN1/2 procedures would need to be used for assessing performance against a RAN4 defined requirement. The purpose of using such an assessment would be to offer to the network a standardized metric for managing AI functionality, it would not be for declaring equipment to be compliant / non-compliant, since assessment in this manner would not necessarily be well controllable in terms of consistency of environment, measurement uncertainty etc. Since compliance would not be assessed in this manner, the discussion may be more about how to define an appropriate, standardized metric that can be understood by all network and UE vendors and not about setting a minimum requirement value for performance monitoring.</w:t>
      </w:r>
    </w:p>
    <w:p w14:paraId="54097D92" w14:textId="77C6D28A" w:rsidR="00C22366" w:rsidRDefault="00C22366" w:rsidP="00C22366">
      <w:pPr>
        <w:pStyle w:val="Observation"/>
        <w:rPr>
          <w:lang w:val="en-GB"/>
        </w:rPr>
      </w:pPr>
      <w:bookmarkStart w:id="24" w:name="_Toc142657377"/>
      <w:bookmarkStart w:id="25" w:name="_Toc146719173"/>
      <w:bookmarkStart w:id="26" w:name="_Toc149903840"/>
      <w:r>
        <w:rPr>
          <w:lang w:val="en-GB"/>
        </w:rPr>
        <w:t>Measurement of performance of a UE against RAN4 metrics in the field would be by means of RAN1/RAN2 procedures, not test equipment</w:t>
      </w:r>
      <w:bookmarkEnd w:id="24"/>
      <w:bookmarkEnd w:id="25"/>
      <w:r w:rsidR="00BD4EAE">
        <w:rPr>
          <w:lang w:val="en-GB"/>
        </w:rPr>
        <w:t>.</w:t>
      </w:r>
      <w:bookmarkEnd w:id="26"/>
    </w:p>
    <w:p w14:paraId="0B23321E" w14:textId="77777777" w:rsidR="00C22366" w:rsidRDefault="00C22366" w:rsidP="00C22366">
      <w:pPr>
        <w:pStyle w:val="Observation"/>
        <w:rPr>
          <w:lang w:val="en-GB"/>
        </w:rPr>
      </w:pPr>
      <w:bookmarkStart w:id="27" w:name="_Toc142657378"/>
      <w:bookmarkStart w:id="28" w:name="_Toc146719174"/>
      <w:bookmarkStart w:id="29" w:name="_Toc149903841"/>
      <w:r>
        <w:rPr>
          <w:lang w:val="en-GB"/>
        </w:rPr>
        <w:t>It is not envisaged that compliance testing would be performed in the field. Development of standardized metrics for comparing performance may be of interest, but minimum requirements may not be.</w:t>
      </w:r>
      <w:bookmarkEnd w:id="27"/>
      <w:bookmarkEnd w:id="28"/>
      <w:bookmarkEnd w:id="29"/>
    </w:p>
    <w:p w14:paraId="604667D6" w14:textId="77777777" w:rsidR="00C22366" w:rsidRDefault="00C22366" w:rsidP="00C22366">
      <w:pPr>
        <w:rPr>
          <w:lang w:val="en-GB" w:eastAsia="ja-JP"/>
        </w:rPr>
      </w:pPr>
    </w:p>
    <w:p w14:paraId="080A6CC4" w14:textId="77777777" w:rsidR="00C22366" w:rsidRPr="00300252" w:rsidRDefault="00C22366" w:rsidP="00C22366">
      <w:pPr>
        <w:rPr>
          <w:rFonts w:cs="Arial"/>
          <w:szCs w:val="20"/>
          <w:lang w:val="en-GB" w:eastAsia="ja-JP"/>
        </w:rPr>
      </w:pPr>
      <w:r>
        <w:rPr>
          <w:lang w:val="en-GB" w:eastAsia="ja-JP"/>
        </w:rPr>
        <w:t xml:space="preserve">For </w:t>
      </w:r>
      <w:r w:rsidRPr="00300252">
        <w:rPr>
          <w:rFonts w:cs="Arial"/>
          <w:szCs w:val="20"/>
          <w:lang w:val="en-GB" w:eastAsia="ja-JP"/>
        </w:rPr>
        <w:t>assessing the performance of AI in UEs, the assessment could be performed in one of two ways:</w:t>
      </w:r>
    </w:p>
    <w:p w14:paraId="12FB3D86" w14:textId="77777777" w:rsidR="00C22366" w:rsidRPr="00A71FAE" w:rsidRDefault="00C22366" w:rsidP="00C22366">
      <w:pPr>
        <w:pStyle w:val="ListParagraph"/>
        <w:numPr>
          <w:ilvl w:val="0"/>
          <w:numId w:val="29"/>
        </w:numPr>
        <w:rPr>
          <w:rFonts w:ascii="Arial" w:hAnsi="Arial" w:cs="Arial"/>
          <w:sz w:val="20"/>
          <w:szCs w:val="20"/>
          <w:lang w:val="en-GB" w:eastAsia="ja-JP"/>
        </w:rPr>
      </w:pPr>
      <w:r w:rsidRPr="00A71FAE">
        <w:rPr>
          <w:rFonts w:ascii="Arial" w:hAnsi="Arial" w:cs="Arial"/>
          <w:sz w:val="20"/>
          <w:szCs w:val="20"/>
          <w:lang w:val="en-GB" w:eastAsia="ja-JP"/>
        </w:rPr>
        <w:t>The network uses information available to it to evaluate the performance. The development of a RAN4 metric for such monitoring might imply standardization of information to be provided to the network for such assessment.</w:t>
      </w:r>
    </w:p>
    <w:p w14:paraId="4B73F87F" w14:textId="77777777" w:rsidR="00C22366" w:rsidRPr="00A71FAE" w:rsidRDefault="00C22366" w:rsidP="00C22366">
      <w:pPr>
        <w:pStyle w:val="ListParagraph"/>
        <w:numPr>
          <w:ilvl w:val="0"/>
          <w:numId w:val="29"/>
        </w:numPr>
        <w:rPr>
          <w:rFonts w:ascii="Arial" w:hAnsi="Arial" w:cs="Arial"/>
          <w:sz w:val="20"/>
          <w:szCs w:val="20"/>
          <w:lang w:val="en-GB" w:eastAsia="ja-JP"/>
        </w:rPr>
      </w:pPr>
      <w:r w:rsidRPr="00A71FAE">
        <w:rPr>
          <w:rFonts w:ascii="Arial" w:hAnsi="Arial" w:cs="Arial"/>
          <w:sz w:val="20"/>
          <w:szCs w:val="20"/>
          <w:lang w:val="en-GB" w:eastAsia="ja-JP"/>
        </w:rPr>
        <w:t>The UE uses information available to it to evaluate the performance and sends the result of the evaluation to the network.</w:t>
      </w:r>
    </w:p>
    <w:p w14:paraId="3B111088" w14:textId="77777777" w:rsidR="00C22366" w:rsidRPr="00300252" w:rsidRDefault="00C22366" w:rsidP="00C22366">
      <w:pPr>
        <w:rPr>
          <w:rFonts w:cs="Arial"/>
          <w:szCs w:val="20"/>
          <w:lang w:val="en-GB" w:eastAsia="ja-JP"/>
        </w:rPr>
      </w:pPr>
    </w:p>
    <w:p w14:paraId="18B3F691" w14:textId="77777777" w:rsidR="00C22366" w:rsidRDefault="00C22366" w:rsidP="00C22366">
      <w:pPr>
        <w:rPr>
          <w:lang w:val="en-GB" w:eastAsia="ja-JP"/>
        </w:rPr>
      </w:pPr>
      <w:r w:rsidRPr="00300252">
        <w:rPr>
          <w:rFonts w:cs="Arial"/>
          <w:szCs w:val="20"/>
          <w:lang w:val="en-GB" w:eastAsia="ja-JP"/>
        </w:rPr>
        <w:t>If the network assesses the performance based on the metric, then some level of ground truth is likely to be needed on an occasional basis.</w:t>
      </w:r>
      <w:r>
        <w:rPr>
          <w:lang w:val="en-GB" w:eastAsia="ja-JP"/>
        </w:rPr>
        <w:t xml:space="preserve"> This may consist of, for example, the target CSI for CSI compression, measured CSI for CSI prediction, or measured best beam or RSRP measured for all beams for beam prediction. A key question would be whether the information provided to the network really is ground truth, considering that e.g., measurements include measurement uncertainty. </w:t>
      </w:r>
    </w:p>
    <w:p w14:paraId="4B06E541" w14:textId="77777777" w:rsidR="00C22366" w:rsidRDefault="00C22366" w:rsidP="00C22366">
      <w:pPr>
        <w:pStyle w:val="Observation"/>
        <w:rPr>
          <w:lang w:val="en-GB"/>
        </w:rPr>
      </w:pPr>
      <w:bookmarkStart w:id="30" w:name="_Toc142657379"/>
      <w:bookmarkStart w:id="31" w:name="_Toc146719175"/>
      <w:bookmarkStart w:id="32" w:name="_Toc149903842"/>
      <w:r>
        <w:rPr>
          <w:lang w:val="en-GB"/>
        </w:rPr>
        <w:t>If measurement reports are provided to the network for monitoring the performance of an AI functionality, RAN4 should consider how accurately the measurement reports would really relate to ground truth.</w:t>
      </w:r>
      <w:bookmarkEnd w:id="30"/>
      <w:bookmarkEnd w:id="31"/>
      <w:bookmarkEnd w:id="32"/>
    </w:p>
    <w:p w14:paraId="6295BA84" w14:textId="77777777" w:rsidR="00C22366" w:rsidRDefault="00C22366" w:rsidP="00C22366">
      <w:pPr>
        <w:rPr>
          <w:lang w:val="en-GB" w:eastAsia="ja-JP"/>
        </w:rPr>
      </w:pPr>
    </w:p>
    <w:p w14:paraId="252133DE" w14:textId="77777777" w:rsidR="00C22366" w:rsidRDefault="00C22366" w:rsidP="00C22366">
      <w:pPr>
        <w:rPr>
          <w:lang w:val="en-GB" w:eastAsia="ja-JP"/>
        </w:rPr>
      </w:pPr>
      <w:r>
        <w:rPr>
          <w:lang w:val="en-GB" w:eastAsia="ja-JP"/>
        </w:rPr>
        <w:t>Even if the provided information does not correspond to ground truth exactly, if it corresponds to ground truth with a known and reasonably low uncertainty, it could still be used at a coarse level for determining whether the AI functionality is within reasonable performance bounds or is failing.</w:t>
      </w:r>
    </w:p>
    <w:p w14:paraId="05CFA44B" w14:textId="77777777" w:rsidR="00C22366" w:rsidRDefault="00C22366" w:rsidP="00C22366">
      <w:pPr>
        <w:pStyle w:val="Observation"/>
        <w:rPr>
          <w:lang w:val="en-GB"/>
        </w:rPr>
      </w:pPr>
      <w:bookmarkStart w:id="33" w:name="_Toc142657380"/>
      <w:bookmarkStart w:id="34" w:name="_Toc146719176"/>
      <w:bookmarkStart w:id="35" w:name="_Toc149903843"/>
      <w:r>
        <w:rPr>
          <w:lang w:val="en-GB"/>
        </w:rPr>
        <w:t>Even if the reported information does not correspond with exact accuracy to ground truth, it may still be useful for a coarse metric on model performance.</w:t>
      </w:r>
      <w:bookmarkEnd w:id="33"/>
      <w:bookmarkEnd w:id="34"/>
      <w:bookmarkEnd w:id="35"/>
    </w:p>
    <w:p w14:paraId="09DE8028" w14:textId="77777777" w:rsidR="00C22366" w:rsidRDefault="00C22366" w:rsidP="00C22366">
      <w:pPr>
        <w:rPr>
          <w:lang w:val="en-GB" w:eastAsia="ja-JP"/>
        </w:rPr>
      </w:pPr>
    </w:p>
    <w:p w14:paraId="37E726C5" w14:textId="77777777" w:rsidR="00C22366" w:rsidRDefault="00C22366" w:rsidP="00C22366">
      <w:pPr>
        <w:rPr>
          <w:lang w:val="en-GB" w:eastAsia="ja-JP"/>
        </w:rPr>
      </w:pPr>
      <w:r>
        <w:rPr>
          <w:lang w:val="en-GB" w:eastAsia="ja-JP"/>
        </w:rPr>
        <w:t xml:space="preserve">If the performance monitoring involves defining a metric that can be compared and understood for different </w:t>
      </w:r>
      <w:proofErr w:type="spellStart"/>
      <w:r>
        <w:rPr>
          <w:lang w:val="en-GB" w:eastAsia="ja-JP"/>
        </w:rPr>
        <w:t>gNB</w:t>
      </w:r>
      <w:proofErr w:type="spellEnd"/>
      <w:r>
        <w:rPr>
          <w:lang w:val="en-GB" w:eastAsia="ja-JP"/>
        </w:rPr>
        <w:t>/UEs together with some standardized information that can be used by the network for assessing the metric, then it might be debated whether RAN4 needs to have a role. Possibly it could be that RAN4 defining the performance metric could be helpful, or it could be that RAN4 might define accuracy requirements on information reported to assess compliance to the metric.</w:t>
      </w:r>
    </w:p>
    <w:p w14:paraId="39C71BCC" w14:textId="77777777" w:rsidR="00C22366" w:rsidRDefault="00C22366" w:rsidP="00C22366">
      <w:pPr>
        <w:pStyle w:val="Observation"/>
        <w:rPr>
          <w:lang w:val="en-GB"/>
        </w:rPr>
      </w:pPr>
      <w:bookmarkStart w:id="36" w:name="_Toc142657381"/>
      <w:bookmarkStart w:id="37" w:name="_Toc146719177"/>
      <w:bookmarkStart w:id="38" w:name="_Toc149903844"/>
      <w:r>
        <w:rPr>
          <w:lang w:val="en-GB"/>
        </w:rPr>
        <w:lastRenderedPageBreak/>
        <w:t>If performance monitoring consists of standardized information being periodically sent to the network to assess an assumed metric, the extent of RAN4 involvement should be discussed. It may be for the metric itself, or just the accuracy requirements on the reported information.</w:t>
      </w:r>
      <w:bookmarkEnd w:id="36"/>
      <w:bookmarkEnd w:id="37"/>
      <w:bookmarkEnd w:id="38"/>
    </w:p>
    <w:p w14:paraId="26823ED9" w14:textId="77777777" w:rsidR="00C22366" w:rsidRDefault="00C22366" w:rsidP="00C22366">
      <w:pPr>
        <w:rPr>
          <w:lang w:val="en-GB" w:eastAsia="ja-JP"/>
        </w:rPr>
      </w:pPr>
    </w:p>
    <w:p w14:paraId="6DB1C739" w14:textId="77777777" w:rsidR="00C22366" w:rsidRDefault="00C22366" w:rsidP="00C22366">
      <w:pPr>
        <w:rPr>
          <w:lang w:val="en-GB" w:eastAsia="ja-JP"/>
        </w:rPr>
      </w:pPr>
      <w:r w:rsidRPr="42685069">
        <w:rPr>
          <w:lang w:val="en-GB" w:eastAsia="ja-JP"/>
        </w:rPr>
        <w:t xml:space="preserve">The other option for assessing the performance of UE based AI is for the UE to determine performance of the AI functionality compared to a metric and send the result to the network. The UE could, for example determine the accuracy of CSI compression or prediction by comparison to the </w:t>
      </w:r>
      <w:r>
        <w:rPr>
          <w:lang w:val="en-GB" w:eastAsia="ja-JP"/>
        </w:rPr>
        <w:t>target</w:t>
      </w:r>
      <w:r w:rsidRPr="42685069">
        <w:rPr>
          <w:lang w:val="en-GB" w:eastAsia="ja-JP"/>
        </w:rPr>
        <w:t xml:space="preserve"> CSI (this would only work if it would have access to a known decoder) </w:t>
      </w:r>
      <w:r>
        <w:rPr>
          <w:lang w:val="en-GB" w:eastAsia="ja-JP"/>
        </w:rPr>
        <w:t xml:space="preserve">for compression </w:t>
      </w:r>
      <w:r w:rsidRPr="42685069">
        <w:rPr>
          <w:lang w:val="en-GB" w:eastAsia="ja-JP"/>
        </w:rPr>
        <w:t xml:space="preserve">or </w:t>
      </w:r>
      <w:r>
        <w:rPr>
          <w:lang w:val="en-GB" w:eastAsia="ja-JP"/>
        </w:rPr>
        <w:t xml:space="preserve">for prediction </w:t>
      </w:r>
      <w:r w:rsidRPr="42685069">
        <w:rPr>
          <w:lang w:val="en-GB" w:eastAsia="ja-JP"/>
        </w:rPr>
        <w:t xml:space="preserve">measured CSI, possibly determining a simple metric such as </w:t>
      </w:r>
      <w:r>
        <w:rPr>
          <w:lang w:val="en-GB" w:eastAsia="ja-JP"/>
        </w:rPr>
        <w:t>CSI error variance</w:t>
      </w:r>
      <w:r w:rsidRPr="42685069">
        <w:rPr>
          <w:lang w:val="en-GB" w:eastAsia="ja-JP"/>
        </w:rPr>
        <w:t xml:space="preserve"> between model and measurement, or intermediate metrics as discussed in RAN1. For beam management, the UE could compare the model output with occasional direct measurement over all beams. For positioning, the UE could compare the model output with position obtained by other means. As with the network side, the “ground truth” might have inaccuracy and thus the accuracy of the prediction might be questioned. Support might be needed in the specifications, for example by means of provision of additional reference signals for measurement on an occasional basis.</w:t>
      </w:r>
    </w:p>
    <w:p w14:paraId="5834BEFB" w14:textId="77777777" w:rsidR="00C22366" w:rsidRDefault="00C22366" w:rsidP="00C22366">
      <w:pPr>
        <w:rPr>
          <w:lang w:val="en-GB" w:eastAsia="ja-JP"/>
        </w:rPr>
      </w:pPr>
    </w:p>
    <w:p w14:paraId="7A8F84F6" w14:textId="77777777" w:rsidR="00C22366" w:rsidRDefault="00C22366" w:rsidP="00C22366">
      <w:pPr>
        <w:rPr>
          <w:lang w:val="en-GB" w:eastAsia="ja-JP"/>
        </w:rPr>
      </w:pPr>
      <w:r w:rsidRPr="42685069">
        <w:rPr>
          <w:lang w:val="en-GB" w:eastAsia="ja-JP"/>
        </w:rPr>
        <w:t xml:space="preserve">For RAN4, consideration might be given as to whether a requirement could be defined on the accuracy of the UE report on model performance/reliability. A requirement would be in the form of an expectation that if the UE would report a performance or reliability level of X, then the actual performance/reliability would correspond to X to within a reasonable margin. As a simple example, consider a UE report of the </w:t>
      </w:r>
      <w:r>
        <w:rPr>
          <w:lang w:val="en-GB" w:eastAsia="ja-JP"/>
        </w:rPr>
        <w:t>error</w:t>
      </w:r>
      <w:r w:rsidRPr="42685069">
        <w:rPr>
          <w:lang w:val="en-GB" w:eastAsia="ja-JP"/>
        </w:rPr>
        <w:t xml:space="preserve"> </w:t>
      </w:r>
      <w:r>
        <w:rPr>
          <w:lang w:val="en-GB" w:eastAsia="ja-JP"/>
        </w:rPr>
        <w:t>variance</w:t>
      </w:r>
      <w:r w:rsidRPr="42685069">
        <w:rPr>
          <w:lang w:val="en-GB" w:eastAsia="ja-JP"/>
        </w:rPr>
        <w:t xml:space="preserve"> of a predicted CSI. The requirement would state that the predicted CSI should correspond to the actual CSI at an average rate corresponding to the reported accuracy (with a margin). </w:t>
      </w:r>
    </w:p>
    <w:p w14:paraId="6EECD324" w14:textId="77777777" w:rsidR="00C22366" w:rsidRDefault="00C22366" w:rsidP="00C22366">
      <w:pPr>
        <w:pStyle w:val="Observation"/>
        <w:rPr>
          <w:lang w:val="en-GB"/>
        </w:rPr>
      </w:pPr>
      <w:bookmarkStart w:id="39" w:name="_Toc142657382"/>
      <w:bookmarkStart w:id="40" w:name="_Toc146719178"/>
      <w:bookmarkStart w:id="41" w:name="_Toc149903845"/>
      <w:r>
        <w:rPr>
          <w:lang w:val="en-GB"/>
        </w:rPr>
        <w:t>If the UE reports performance or reliability information, RAN4 could set requirements on the minimum accuracy for the performance/reliability report.</w:t>
      </w:r>
      <w:bookmarkEnd w:id="39"/>
      <w:bookmarkEnd w:id="40"/>
      <w:bookmarkEnd w:id="41"/>
    </w:p>
    <w:p w14:paraId="0E6CFD00" w14:textId="77777777" w:rsidR="00C22366" w:rsidRDefault="00C22366" w:rsidP="00C22366">
      <w:pPr>
        <w:rPr>
          <w:lang w:val="en-GB" w:eastAsia="ja-JP"/>
        </w:rPr>
      </w:pPr>
    </w:p>
    <w:p w14:paraId="0632924A" w14:textId="77777777" w:rsidR="00C22366" w:rsidRDefault="00C22366" w:rsidP="00C22366">
      <w:pPr>
        <w:rPr>
          <w:lang w:val="en-GB" w:eastAsia="ja-JP"/>
        </w:rPr>
      </w:pPr>
      <w:r w:rsidRPr="42685069">
        <w:rPr>
          <w:lang w:val="en-GB" w:eastAsia="ja-JP"/>
        </w:rPr>
        <w:t xml:space="preserve">A UE report on model performance/reliability could be assessed using test equipment as part of compliance testing. Test equipment </w:t>
      </w:r>
      <w:proofErr w:type="gramStart"/>
      <w:r w:rsidRPr="42685069">
        <w:rPr>
          <w:lang w:val="en-GB" w:eastAsia="ja-JP"/>
        </w:rPr>
        <w:t>is able to</w:t>
      </w:r>
      <w:proofErr w:type="gramEnd"/>
      <w:r w:rsidRPr="42685069">
        <w:rPr>
          <w:lang w:val="en-GB" w:eastAsia="ja-JP"/>
        </w:rPr>
        <w:t xml:space="preserve"> generate stimulus signals under known conditions (i.e., known channel conditions hence known target CSI, position, beam etc.). Hence during a test, the TE </w:t>
      </w:r>
      <w:proofErr w:type="gramStart"/>
      <w:r w:rsidRPr="42685069">
        <w:rPr>
          <w:lang w:val="en-GB" w:eastAsia="ja-JP"/>
        </w:rPr>
        <w:t>is able to</w:t>
      </w:r>
      <w:proofErr w:type="gramEnd"/>
      <w:r w:rsidRPr="42685069">
        <w:rPr>
          <w:lang w:val="en-GB" w:eastAsia="ja-JP"/>
        </w:rPr>
        <w:t xml:space="preserve"> compare the model output, claimed model performance/reliability and actual model performance/reliability. In the simple example, the TE can compare the predicted CSI with ground truth CSI and compute the </w:t>
      </w:r>
      <w:r>
        <w:rPr>
          <w:lang w:val="en-GB" w:eastAsia="ja-JP"/>
        </w:rPr>
        <w:t>error variance</w:t>
      </w:r>
      <w:r w:rsidRPr="42685069">
        <w:rPr>
          <w:lang w:val="en-GB" w:eastAsia="ja-JP"/>
        </w:rPr>
        <w:t xml:space="preserve"> and then compare that to the UE signalled </w:t>
      </w:r>
      <w:r>
        <w:rPr>
          <w:lang w:val="en-GB" w:eastAsia="ja-JP"/>
        </w:rPr>
        <w:t>error variance</w:t>
      </w:r>
      <w:r w:rsidRPr="42685069">
        <w:rPr>
          <w:lang w:val="en-GB" w:eastAsia="ja-JP"/>
        </w:rPr>
        <w:t xml:space="preserve">. </w:t>
      </w:r>
      <w:r>
        <w:rPr>
          <w:lang w:val="en-GB" w:eastAsia="ja-JP"/>
        </w:rPr>
        <w:t xml:space="preserve">The TE might also/instead apply a drift to the conditions (sudden, or gradual, or incremental) and test how long it takes for the UEs model monitoring and reporting to respond to the change. </w:t>
      </w:r>
    </w:p>
    <w:p w14:paraId="5D22D794" w14:textId="77777777" w:rsidR="00C22366" w:rsidRDefault="00C22366" w:rsidP="00C22366">
      <w:pPr>
        <w:rPr>
          <w:lang w:val="en-GB" w:eastAsia="ja-JP"/>
        </w:rPr>
      </w:pPr>
      <w:r w:rsidRPr="42685069">
        <w:rPr>
          <w:lang w:val="en-GB" w:eastAsia="ja-JP"/>
        </w:rPr>
        <w:t xml:space="preserve">What may be difficult is for the specification to force model operation at </w:t>
      </w:r>
      <w:proofErr w:type="gramStart"/>
      <w:r w:rsidRPr="42685069">
        <w:rPr>
          <w:lang w:val="en-GB" w:eastAsia="ja-JP"/>
        </w:rPr>
        <w:t>various different</w:t>
      </w:r>
      <w:proofErr w:type="gramEnd"/>
      <w:r w:rsidRPr="42685069">
        <w:rPr>
          <w:lang w:val="en-GB" w:eastAsia="ja-JP"/>
        </w:rPr>
        <w:t xml:space="preserve"> performance/reliability levels, since this would depend on the model(s) implementation and training, which may not be well known when requirements are set and may differ between different vendors.</w:t>
      </w:r>
    </w:p>
    <w:p w14:paraId="1CB53989" w14:textId="77777777" w:rsidR="00C22366" w:rsidRDefault="00C22366" w:rsidP="00C22366">
      <w:pPr>
        <w:pStyle w:val="Observation"/>
        <w:rPr>
          <w:lang w:val="en-GB"/>
        </w:rPr>
      </w:pPr>
      <w:bookmarkStart w:id="42" w:name="_Toc142657383"/>
      <w:bookmarkStart w:id="43" w:name="_Toc146719179"/>
      <w:bookmarkStart w:id="44" w:name="_Toc149903846"/>
      <w:r>
        <w:rPr>
          <w:lang w:val="en-GB"/>
        </w:rPr>
        <w:t>Testing of a requirement on the accuracy of reliability / performance reporting could be done in a test-house as part of compliance testing, since TE could generate ground truth and assess the real reliability/performance.</w:t>
      </w:r>
      <w:bookmarkEnd w:id="42"/>
      <w:bookmarkEnd w:id="43"/>
      <w:bookmarkEnd w:id="44"/>
    </w:p>
    <w:p w14:paraId="6F6CFE67" w14:textId="77777777" w:rsidR="00C22366" w:rsidRDefault="00C22366" w:rsidP="00C22366">
      <w:pPr>
        <w:pStyle w:val="Observation"/>
        <w:rPr>
          <w:lang w:val="en-GB"/>
        </w:rPr>
      </w:pPr>
      <w:bookmarkStart w:id="45" w:name="_Toc142657384"/>
      <w:bookmarkStart w:id="46" w:name="_Toc146719180"/>
      <w:bookmarkStart w:id="47" w:name="_Toc149903847"/>
      <w:r>
        <w:rPr>
          <w:lang w:val="en-GB"/>
        </w:rPr>
        <w:t>It may not be straightforward for a test specification to force different levels of reliability/performance for testing a metric.</w:t>
      </w:r>
      <w:bookmarkEnd w:id="45"/>
      <w:bookmarkEnd w:id="46"/>
      <w:bookmarkEnd w:id="47"/>
    </w:p>
    <w:p w14:paraId="4368BA1E" w14:textId="77777777" w:rsidR="00C22366" w:rsidRDefault="00C22366" w:rsidP="00C22366">
      <w:pPr>
        <w:rPr>
          <w:lang w:val="en-GB" w:eastAsia="ja-JP"/>
        </w:rPr>
      </w:pPr>
    </w:p>
    <w:p w14:paraId="23B8DEC0" w14:textId="77777777" w:rsidR="00C22366" w:rsidRDefault="00C22366" w:rsidP="00C22366">
      <w:pPr>
        <w:rPr>
          <w:lang w:val="en-GB" w:eastAsia="ja-JP"/>
        </w:rPr>
      </w:pPr>
      <w:r>
        <w:rPr>
          <w:lang w:val="en-GB" w:eastAsia="ja-JP"/>
        </w:rPr>
        <w:t>At this stage, it is not clear to us whether a RAN4 requirement and RAN5 test on a UE performance/reliability metric is feasible. However, since such metrics could be useful for the network to take appropriate actions in managing AI functionality and since comparability between performance metrics reported from different UEs would be essential to be able to take advantage of the metrics, we believe that further study is useful. The study may well need to be on a per use case basis.</w:t>
      </w:r>
    </w:p>
    <w:p w14:paraId="13E51FA0" w14:textId="6965D3D7" w:rsidR="00C22366" w:rsidRPr="001B6279" w:rsidRDefault="00C22366" w:rsidP="00C22366">
      <w:pPr>
        <w:pStyle w:val="Proposal"/>
        <w:rPr>
          <w:lang w:val="en-GB" w:eastAsia="ja-JP"/>
        </w:rPr>
      </w:pPr>
      <w:bookmarkStart w:id="48" w:name="_Toc142485295"/>
      <w:bookmarkStart w:id="49" w:name="_Toc146719193"/>
      <w:bookmarkStart w:id="50" w:name="_Toc149903860"/>
      <w:r w:rsidRPr="001B6279">
        <w:rPr>
          <w:lang w:val="en-GB"/>
        </w:rPr>
        <w:t>RAN4 discuss further the feasibility of a requirement and test for UE reliability/performance reporting for monitoring of UE sided models.</w:t>
      </w:r>
      <w:bookmarkEnd w:id="48"/>
      <w:bookmarkEnd w:id="49"/>
      <w:bookmarkEnd w:id="50"/>
    </w:p>
    <w:p w14:paraId="3879E8F8" w14:textId="77777777" w:rsidR="00C473A5" w:rsidRDefault="00C473A5" w:rsidP="00CE0424">
      <w:pPr>
        <w:pStyle w:val="Heading1"/>
        <w:sectPr w:rsidR="00C473A5" w:rsidSect="00F17993">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B24F52" w14:textId="485FCB7C" w:rsidR="001B6279"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03833" w:history="1">
        <w:r w:rsidR="001B6279" w:rsidRPr="00F22A64">
          <w:rPr>
            <w:rStyle w:val="Hyperlink"/>
            <w:noProof/>
          </w:rPr>
          <w:t>Observation 1</w:t>
        </w:r>
        <w:r w:rsidR="001B6279">
          <w:rPr>
            <w:rFonts w:asciiTheme="minorHAnsi" w:eastAsiaTheme="minorEastAsia" w:hAnsiTheme="minorHAnsi"/>
            <w:b w:val="0"/>
            <w:noProof/>
            <w:sz w:val="22"/>
            <w:lang w:val="en-SE" w:eastAsia="en-SE"/>
          </w:rPr>
          <w:tab/>
        </w:r>
        <w:r w:rsidR="001B6279" w:rsidRPr="00F22A64">
          <w:rPr>
            <w:rStyle w:val="Hyperlink"/>
            <w:noProof/>
          </w:rPr>
          <w:t>In the RAN4 context, generalization should refer to the ability of the AI functionality to provide a minimum expected performance in all expected scenarios, regardless of training.</w:t>
        </w:r>
      </w:hyperlink>
    </w:p>
    <w:p w14:paraId="7D99CEBD" w14:textId="216AAA7C"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34" w:history="1">
        <w:r w:rsidR="001B6279" w:rsidRPr="00F22A64">
          <w:rPr>
            <w:rStyle w:val="Hyperlink"/>
            <w:noProof/>
          </w:rPr>
          <w:t>Observation 2</w:t>
        </w:r>
        <w:r w:rsidR="001B6279">
          <w:rPr>
            <w:rFonts w:asciiTheme="minorHAnsi" w:eastAsiaTheme="minorEastAsia" w:hAnsiTheme="minorHAnsi"/>
            <w:b w:val="0"/>
            <w:noProof/>
            <w:sz w:val="22"/>
            <w:lang w:val="en-SE" w:eastAsia="en-SE"/>
          </w:rPr>
          <w:tab/>
        </w:r>
        <w:r w:rsidR="001B6279" w:rsidRPr="00F22A64">
          <w:rPr>
            <w:rStyle w:val="Hyperlink"/>
            <w:noProof/>
          </w:rPr>
          <w:t>It is necessary to identify the range of scenarios in which minimum performance is to be expected, a subset of scenarios within which to define requirements.</w:t>
        </w:r>
      </w:hyperlink>
    </w:p>
    <w:p w14:paraId="109D25CB" w14:textId="6D21C055"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35" w:history="1">
        <w:r w:rsidR="001B6279" w:rsidRPr="00F22A64">
          <w:rPr>
            <w:rStyle w:val="Hyperlink"/>
            <w:noProof/>
          </w:rPr>
          <w:t>Observation 3</w:t>
        </w:r>
        <w:r w:rsidR="001B6279">
          <w:rPr>
            <w:rFonts w:asciiTheme="minorHAnsi" w:eastAsiaTheme="minorEastAsia" w:hAnsiTheme="minorHAnsi"/>
            <w:b w:val="0"/>
            <w:noProof/>
            <w:sz w:val="22"/>
            <w:lang w:val="en-SE" w:eastAsia="en-SE"/>
          </w:rPr>
          <w:tab/>
        </w:r>
        <w:r w:rsidR="001B6279" w:rsidRPr="00F22A64">
          <w:rPr>
            <w:rStyle w:val="Hyperlink"/>
            <w:noProof/>
          </w:rPr>
          <w:t>The requirements may differ in different scenarios due to different conditions. However, differing performance due to differing conditions is different to degradation (which is performing worse than the optimum for a condition).</w:t>
        </w:r>
      </w:hyperlink>
    </w:p>
    <w:p w14:paraId="77BF9D68" w14:textId="1BDA8CDE"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36" w:history="1">
        <w:r w:rsidR="001B6279" w:rsidRPr="00F22A64">
          <w:rPr>
            <w:rStyle w:val="Hyperlink"/>
            <w:noProof/>
          </w:rPr>
          <w:t>Observation 4</w:t>
        </w:r>
        <w:r w:rsidR="001B6279">
          <w:rPr>
            <w:rFonts w:asciiTheme="minorHAnsi" w:eastAsiaTheme="minorEastAsia" w:hAnsiTheme="minorHAnsi"/>
            <w:b w:val="0"/>
            <w:noProof/>
            <w:sz w:val="22"/>
            <w:lang w:val="en-SE" w:eastAsia="en-SE"/>
          </w:rPr>
          <w:tab/>
        </w:r>
        <w:r w:rsidR="001B6279" w:rsidRPr="00F22A64">
          <w:rPr>
            <w:rStyle w:val="Hyperlink"/>
            <w:noProof/>
          </w:rPr>
          <w:t>It is necessary to determine how the AI functionality performance varies with changing scenarios.</w:t>
        </w:r>
      </w:hyperlink>
    </w:p>
    <w:p w14:paraId="0D06959F" w14:textId="7A3DB925"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37" w:history="1">
        <w:r w:rsidR="001B6279" w:rsidRPr="00F22A64">
          <w:rPr>
            <w:rStyle w:val="Hyperlink"/>
            <w:noProof/>
          </w:rPr>
          <w:t>Observation 5</w:t>
        </w:r>
        <w:r w:rsidR="001B6279">
          <w:rPr>
            <w:rFonts w:asciiTheme="minorHAnsi" w:eastAsiaTheme="minorEastAsia" w:hAnsiTheme="minorHAnsi"/>
            <w:b w:val="0"/>
            <w:noProof/>
            <w:sz w:val="22"/>
            <w:lang w:val="en-SE" w:eastAsia="en-SE"/>
          </w:rPr>
          <w:tab/>
        </w:r>
        <w:r w:rsidR="001B6279" w:rsidRPr="00F22A64">
          <w:rPr>
            <w:rStyle w:val="Hyperlink"/>
            <w:noProof/>
          </w:rPr>
          <w:t>In some cases, it may be possible to define sub-sets of scenarios/requirements depending on UE capability or signaling outside capability framework.</w:t>
        </w:r>
      </w:hyperlink>
    </w:p>
    <w:p w14:paraId="50A6AB89" w14:textId="45D41D00"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38" w:history="1">
        <w:r w:rsidR="001B6279" w:rsidRPr="00F22A64">
          <w:rPr>
            <w:rStyle w:val="Hyperlink"/>
            <w:noProof/>
          </w:rPr>
          <w:t>Observation 6</w:t>
        </w:r>
        <w:r w:rsidR="001B6279">
          <w:rPr>
            <w:rFonts w:asciiTheme="minorHAnsi" w:eastAsiaTheme="minorEastAsia" w:hAnsiTheme="minorHAnsi"/>
            <w:b w:val="0"/>
            <w:noProof/>
            <w:sz w:val="22"/>
            <w:lang w:val="en-SE" w:eastAsia="en-SE"/>
          </w:rPr>
          <w:tab/>
        </w:r>
        <w:r w:rsidR="001B6279" w:rsidRPr="00F22A64">
          <w:rPr>
            <w:rStyle w:val="Hyperlink"/>
            <w:noProof/>
          </w:rPr>
          <w:t>Although RAN based LCM is not considered in the performance requirements, it may still be that the UE switches model depending on scenario.</w:t>
        </w:r>
      </w:hyperlink>
    </w:p>
    <w:p w14:paraId="250F7825" w14:textId="66244DBC"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39" w:history="1">
        <w:r w:rsidR="001B6279" w:rsidRPr="00F22A64">
          <w:rPr>
            <w:rStyle w:val="Hyperlink"/>
            <w:noProof/>
            <w:lang w:val="en-GB"/>
          </w:rPr>
          <w:t>Observation 7</w:t>
        </w:r>
        <w:r w:rsidR="001B6279">
          <w:rPr>
            <w:rFonts w:asciiTheme="minorHAnsi" w:eastAsiaTheme="minorEastAsia" w:hAnsiTheme="minorHAnsi"/>
            <w:b w:val="0"/>
            <w:noProof/>
            <w:sz w:val="22"/>
            <w:lang w:val="en-SE" w:eastAsia="en-SE"/>
          </w:rPr>
          <w:tab/>
        </w:r>
        <w:r w:rsidR="001B6279" w:rsidRPr="00F22A64">
          <w:rPr>
            <w:rStyle w:val="Hyperlink"/>
            <w:noProof/>
            <w:lang w:val="en-GB"/>
          </w:rPr>
          <w:t>It is not clear whether issue 1-6 and the conclusion is referring to observation of specific models or performance monitoring of the AI functionality.</w:t>
        </w:r>
      </w:hyperlink>
    </w:p>
    <w:p w14:paraId="5D80E0F5" w14:textId="03B7E210"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40" w:history="1">
        <w:r w:rsidR="001B6279" w:rsidRPr="00F22A64">
          <w:rPr>
            <w:rStyle w:val="Hyperlink"/>
            <w:noProof/>
            <w:lang w:val="en-GB"/>
          </w:rPr>
          <w:t>Observation 8</w:t>
        </w:r>
        <w:r w:rsidR="001B6279">
          <w:rPr>
            <w:rFonts w:asciiTheme="minorHAnsi" w:eastAsiaTheme="minorEastAsia" w:hAnsiTheme="minorHAnsi"/>
            <w:b w:val="0"/>
            <w:noProof/>
            <w:sz w:val="22"/>
            <w:lang w:val="en-SE" w:eastAsia="en-SE"/>
          </w:rPr>
          <w:tab/>
        </w:r>
        <w:r w:rsidR="001B6279" w:rsidRPr="00F22A64">
          <w:rPr>
            <w:rStyle w:val="Hyperlink"/>
            <w:noProof/>
            <w:lang w:val="en-GB"/>
          </w:rPr>
          <w:t>Measurement of performance of a UE against RAN4 metrics in the field would be by means of RAN1/RAN2 procedures, not test equipment.</w:t>
        </w:r>
      </w:hyperlink>
    </w:p>
    <w:p w14:paraId="3442F5B7" w14:textId="762E8A74"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41" w:history="1">
        <w:r w:rsidR="001B6279" w:rsidRPr="00F22A64">
          <w:rPr>
            <w:rStyle w:val="Hyperlink"/>
            <w:noProof/>
            <w:lang w:val="en-GB"/>
          </w:rPr>
          <w:t>Observation 9</w:t>
        </w:r>
        <w:r w:rsidR="001B6279">
          <w:rPr>
            <w:rFonts w:asciiTheme="minorHAnsi" w:eastAsiaTheme="minorEastAsia" w:hAnsiTheme="minorHAnsi"/>
            <w:b w:val="0"/>
            <w:noProof/>
            <w:sz w:val="22"/>
            <w:lang w:val="en-SE" w:eastAsia="en-SE"/>
          </w:rPr>
          <w:tab/>
        </w:r>
        <w:r w:rsidR="001B6279" w:rsidRPr="00F22A64">
          <w:rPr>
            <w:rStyle w:val="Hyperlink"/>
            <w:noProof/>
            <w:lang w:val="en-GB"/>
          </w:rPr>
          <w:t>It is not envisaged that compliance testing would be performed in the field. Development of standardized metrics for comparing performance may be of interest, but minimum requirements may not be.</w:t>
        </w:r>
      </w:hyperlink>
    </w:p>
    <w:p w14:paraId="07D937BD" w14:textId="1044E1F3"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42" w:history="1">
        <w:r w:rsidR="001B6279" w:rsidRPr="00F22A64">
          <w:rPr>
            <w:rStyle w:val="Hyperlink"/>
            <w:noProof/>
            <w:lang w:val="en-GB"/>
          </w:rPr>
          <w:t>Observation 10</w:t>
        </w:r>
        <w:r w:rsidR="001B6279">
          <w:rPr>
            <w:rFonts w:asciiTheme="minorHAnsi" w:eastAsiaTheme="minorEastAsia" w:hAnsiTheme="minorHAnsi"/>
            <w:b w:val="0"/>
            <w:noProof/>
            <w:sz w:val="22"/>
            <w:lang w:val="en-SE" w:eastAsia="en-SE"/>
          </w:rPr>
          <w:tab/>
        </w:r>
        <w:r w:rsidR="001B6279" w:rsidRPr="00F22A64">
          <w:rPr>
            <w:rStyle w:val="Hyperlink"/>
            <w:noProof/>
            <w:lang w:val="en-GB"/>
          </w:rPr>
          <w:t>If measurement reports are provided to the network for monitoring the performance of an AI functionality, RAN4 should consider how accurately the measurement reports would really relate to ground truth.</w:t>
        </w:r>
      </w:hyperlink>
    </w:p>
    <w:p w14:paraId="333C015D" w14:textId="44FCB5BC"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43" w:history="1">
        <w:r w:rsidR="001B6279" w:rsidRPr="00F22A64">
          <w:rPr>
            <w:rStyle w:val="Hyperlink"/>
            <w:noProof/>
            <w:lang w:val="en-GB"/>
          </w:rPr>
          <w:t>Observation 11</w:t>
        </w:r>
        <w:r w:rsidR="001B6279">
          <w:rPr>
            <w:rFonts w:asciiTheme="minorHAnsi" w:eastAsiaTheme="minorEastAsia" w:hAnsiTheme="minorHAnsi"/>
            <w:b w:val="0"/>
            <w:noProof/>
            <w:sz w:val="22"/>
            <w:lang w:val="en-SE" w:eastAsia="en-SE"/>
          </w:rPr>
          <w:tab/>
        </w:r>
        <w:r w:rsidR="001B6279" w:rsidRPr="00F22A64">
          <w:rPr>
            <w:rStyle w:val="Hyperlink"/>
            <w:noProof/>
            <w:lang w:val="en-GB"/>
          </w:rPr>
          <w:t>Even if the reported information does not correspond with exact accuracy to ground truth, it may still be useful for a coarse metric on model performance.</w:t>
        </w:r>
      </w:hyperlink>
    </w:p>
    <w:p w14:paraId="200D0D00" w14:textId="5680E00B"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44" w:history="1">
        <w:r w:rsidR="001B6279" w:rsidRPr="00F22A64">
          <w:rPr>
            <w:rStyle w:val="Hyperlink"/>
            <w:noProof/>
            <w:lang w:val="en-GB"/>
          </w:rPr>
          <w:t>Observation 12</w:t>
        </w:r>
        <w:r w:rsidR="001B6279">
          <w:rPr>
            <w:rFonts w:asciiTheme="minorHAnsi" w:eastAsiaTheme="minorEastAsia" w:hAnsiTheme="minorHAnsi"/>
            <w:b w:val="0"/>
            <w:noProof/>
            <w:sz w:val="22"/>
            <w:lang w:val="en-SE" w:eastAsia="en-SE"/>
          </w:rPr>
          <w:tab/>
        </w:r>
        <w:r w:rsidR="001B6279" w:rsidRPr="00F22A64">
          <w:rPr>
            <w:rStyle w:val="Hyperlink"/>
            <w:noProof/>
            <w:lang w:val="en-GB"/>
          </w:rPr>
          <w:t>If performance monitoring consists of standardized information being periodically sent to the network to assess an assumed metric, the extent of RAN4 involvement should be discussed. It may be for the metric itself, or just the accuracy requirements on the reported information.</w:t>
        </w:r>
      </w:hyperlink>
    </w:p>
    <w:p w14:paraId="2FB88607" w14:textId="46062FFC"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45" w:history="1">
        <w:r w:rsidR="001B6279" w:rsidRPr="00F22A64">
          <w:rPr>
            <w:rStyle w:val="Hyperlink"/>
            <w:noProof/>
            <w:lang w:val="en-GB"/>
          </w:rPr>
          <w:t>Observation 13</w:t>
        </w:r>
        <w:r w:rsidR="001B6279">
          <w:rPr>
            <w:rFonts w:asciiTheme="minorHAnsi" w:eastAsiaTheme="minorEastAsia" w:hAnsiTheme="minorHAnsi"/>
            <w:b w:val="0"/>
            <w:noProof/>
            <w:sz w:val="22"/>
            <w:lang w:val="en-SE" w:eastAsia="en-SE"/>
          </w:rPr>
          <w:tab/>
        </w:r>
        <w:r w:rsidR="001B6279" w:rsidRPr="00F22A64">
          <w:rPr>
            <w:rStyle w:val="Hyperlink"/>
            <w:noProof/>
            <w:lang w:val="en-GB"/>
          </w:rPr>
          <w:t>If the UE reports performance or reliability information, RAN4 could set requirements on the minimum accuracy for the performance/reliability report.</w:t>
        </w:r>
      </w:hyperlink>
    </w:p>
    <w:p w14:paraId="54FA89E4" w14:textId="1BFE9BC7"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46" w:history="1">
        <w:r w:rsidR="001B6279" w:rsidRPr="00F22A64">
          <w:rPr>
            <w:rStyle w:val="Hyperlink"/>
            <w:noProof/>
            <w:lang w:val="en-GB"/>
          </w:rPr>
          <w:t>Observation 14</w:t>
        </w:r>
        <w:r w:rsidR="001B6279">
          <w:rPr>
            <w:rFonts w:asciiTheme="minorHAnsi" w:eastAsiaTheme="minorEastAsia" w:hAnsiTheme="minorHAnsi"/>
            <w:b w:val="0"/>
            <w:noProof/>
            <w:sz w:val="22"/>
            <w:lang w:val="en-SE" w:eastAsia="en-SE"/>
          </w:rPr>
          <w:tab/>
        </w:r>
        <w:r w:rsidR="001B6279" w:rsidRPr="00F22A64">
          <w:rPr>
            <w:rStyle w:val="Hyperlink"/>
            <w:noProof/>
            <w:lang w:val="en-GB"/>
          </w:rPr>
          <w:t>Testing of a requirement on the accuracy of reliability / performance reporting could be done in a test-house as part of compliance testing, since TE could generate ground truth and assess the real reliability/performance.</w:t>
        </w:r>
      </w:hyperlink>
    </w:p>
    <w:p w14:paraId="2A88D761" w14:textId="6429BEC9"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47" w:history="1">
        <w:r w:rsidR="001B6279" w:rsidRPr="00F22A64">
          <w:rPr>
            <w:rStyle w:val="Hyperlink"/>
            <w:noProof/>
            <w:lang w:val="en-GB"/>
          </w:rPr>
          <w:t>Observation 15</w:t>
        </w:r>
        <w:r w:rsidR="001B6279">
          <w:rPr>
            <w:rFonts w:asciiTheme="minorHAnsi" w:eastAsiaTheme="minorEastAsia" w:hAnsiTheme="minorHAnsi"/>
            <w:b w:val="0"/>
            <w:noProof/>
            <w:sz w:val="22"/>
            <w:lang w:val="en-SE" w:eastAsia="en-SE"/>
          </w:rPr>
          <w:tab/>
        </w:r>
        <w:r w:rsidR="001B6279" w:rsidRPr="00F22A64">
          <w:rPr>
            <w:rStyle w:val="Hyperlink"/>
            <w:noProof/>
            <w:lang w:val="en-GB"/>
          </w:rPr>
          <w:t>It may not be straightforward for a test specification to force different levels of reliability/performance for testing a metric.</w:t>
        </w:r>
      </w:hyperlink>
    </w:p>
    <w:p w14:paraId="5F69EC0F" w14:textId="5EBB7F20"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72C841" w14:textId="0A369169" w:rsidR="001B6279"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03848" w:history="1">
        <w:r w:rsidR="001B6279" w:rsidRPr="00BF078B">
          <w:rPr>
            <w:rStyle w:val="Hyperlink"/>
            <w:noProof/>
          </w:rPr>
          <w:t>Proposal 1</w:t>
        </w:r>
        <w:r w:rsidR="001B6279">
          <w:rPr>
            <w:rFonts w:asciiTheme="minorHAnsi" w:eastAsiaTheme="minorEastAsia" w:hAnsiTheme="minorHAnsi"/>
            <w:b w:val="0"/>
            <w:noProof/>
            <w:sz w:val="22"/>
            <w:lang w:val="en-SE" w:eastAsia="en-SE"/>
          </w:rPr>
          <w:tab/>
        </w:r>
        <w:r w:rsidR="001B6279" w:rsidRPr="00BF078B">
          <w:rPr>
            <w:rStyle w:val="Hyperlink"/>
            <w:noProof/>
          </w:rPr>
          <w:t>To define AI requirements, the following steps are needed:</w:t>
        </w:r>
      </w:hyperlink>
    </w:p>
    <w:p w14:paraId="087913B3" w14:textId="2C7E32EA"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49" w:history="1">
        <w:r w:rsidR="001B6279" w:rsidRPr="00BF078B">
          <w:rPr>
            <w:rStyle w:val="Hyperlink"/>
            <w:rFonts w:ascii="Symbol" w:hAnsi="Symbol"/>
            <w:noProof/>
          </w:rPr>
          <w:t></w:t>
        </w:r>
        <w:r w:rsidR="001B6279">
          <w:rPr>
            <w:rFonts w:asciiTheme="minorHAnsi" w:eastAsiaTheme="minorEastAsia" w:hAnsiTheme="minorHAnsi"/>
            <w:b w:val="0"/>
            <w:noProof/>
            <w:sz w:val="22"/>
            <w:lang w:val="en-SE" w:eastAsia="en-SE"/>
          </w:rPr>
          <w:tab/>
        </w:r>
        <w:r w:rsidR="001B6279" w:rsidRPr="00BF078B">
          <w:rPr>
            <w:rStyle w:val="Hyperlink"/>
            <w:noProof/>
          </w:rPr>
          <w:t>Identify the range(s) of scenarios over which the AI is expected to achieve a minimum performance.</w:t>
        </w:r>
      </w:hyperlink>
    </w:p>
    <w:p w14:paraId="27F56258" w14:textId="7E39F28E"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0" w:history="1">
        <w:r w:rsidR="001B6279" w:rsidRPr="00BF078B">
          <w:rPr>
            <w:rStyle w:val="Hyperlink"/>
            <w:rFonts w:ascii="Symbol" w:hAnsi="Symbol"/>
            <w:noProof/>
          </w:rPr>
          <w:t></w:t>
        </w:r>
        <w:r w:rsidR="001B6279">
          <w:rPr>
            <w:rFonts w:asciiTheme="minorHAnsi" w:eastAsiaTheme="minorEastAsia" w:hAnsiTheme="minorHAnsi"/>
            <w:b w:val="0"/>
            <w:noProof/>
            <w:sz w:val="22"/>
            <w:lang w:val="en-SE" w:eastAsia="en-SE"/>
          </w:rPr>
          <w:tab/>
        </w:r>
        <w:r w:rsidR="001B6279" w:rsidRPr="00BF078B">
          <w:rPr>
            <w:rStyle w:val="Hyperlink"/>
            <w:noProof/>
          </w:rPr>
          <w:t>This may involve some consideration of the range of scenarios over which non-AI is expected to perform.</w:t>
        </w:r>
      </w:hyperlink>
    </w:p>
    <w:p w14:paraId="0BCA89CD" w14:textId="7E23F1BC"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1" w:history="1">
        <w:r w:rsidR="001B6279" w:rsidRPr="00BF078B">
          <w:rPr>
            <w:rStyle w:val="Hyperlink"/>
            <w:rFonts w:ascii="Symbol" w:hAnsi="Symbol"/>
            <w:noProof/>
          </w:rPr>
          <w:t></w:t>
        </w:r>
        <w:r w:rsidR="001B6279">
          <w:rPr>
            <w:rFonts w:asciiTheme="minorHAnsi" w:eastAsiaTheme="minorEastAsia" w:hAnsiTheme="minorHAnsi"/>
            <w:b w:val="0"/>
            <w:noProof/>
            <w:sz w:val="22"/>
            <w:lang w:val="en-SE" w:eastAsia="en-SE"/>
          </w:rPr>
          <w:tab/>
        </w:r>
        <w:r w:rsidR="001B6279" w:rsidRPr="00BF078B">
          <w:rPr>
            <w:rStyle w:val="Hyperlink"/>
            <w:noProof/>
          </w:rPr>
          <w:t>Identify which scenarios the AI should show optimum performance and whether there are any scenarios in which performance may be degraded compared to the optimum for that scenario.</w:t>
        </w:r>
      </w:hyperlink>
    </w:p>
    <w:p w14:paraId="74153EC5" w14:textId="76F61E5A"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2" w:history="1">
        <w:r w:rsidR="001B6279" w:rsidRPr="00BF078B">
          <w:rPr>
            <w:rStyle w:val="Hyperlink"/>
            <w:rFonts w:ascii="Symbol" w:hAnsi="Symbol"/>
            <w:noProof/>
          </w:rPr>
          <w:t></w:t>
        </w:r>
        <w:r w:rsidR="001B6279">
          <w:rPr>
            <w:rFonts w:asciiTheme="minorHAnsi" w:eastAsiaTheme="minorEastAsia" w:hAnsiTheme="minorHAnsi"/>
            <w:b w:val="0"/>
            <w:noProof/>
            <w:sz w:val="22"/>
            <w:lang w:val="en-SE" w:eastAsia="en-SE"/>
          </w:rPr>
          <w:tab/>
        </w:r>
        <w:r w:rsidR="001B6279" w:rsidRPr="00BF078B">
          <w:rPr>
            <w:rStyle w:val="Hyperlink"/>
            <w:noProof/>
          </w:rPr>
          <w:t>Note that optimum performance may differ depending on scenario. Degraded performance is performance that is less than the optimum for that scenario.</w:t>
        </w:r>
      </w:hyperlink>
    </w:p>
    <w:p w14:paraId="6E160416" w14:textId="5D639CDA"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3" w:history="1">
        <w:r w:rsidR="001B6279" w:rsidRPr="00BF078B">
          <w:rPr>
            <w:rStyle w:val="Hyperlink"/>
            <w:rFonts w:ascii="Symbol" w:hAnsi="Symbol"/>
            <w:noProof/>
          </w:rPr>
          <w:t></w:t>
        </w:r>
        <w:r w:rsidR="001B6279">
          <w:rPr>
            <w:rFonts w:asciiTheme="minorHAnsi" w:eastAsiaTheme="minorEastAsia" w:hAnsiTheme="minorHAnsi"/>
            <w:b w:val="0"/>
            <w:noProof/>
            <w:sz w:val="22"/>
            <w:lang w:val="en-SE" w:eastAsia="en-SE"/>
          </w:rPr>
          <w:tab/>
        </w:r>
        <w:r w:rsidR="001B6279" w:rsidRPr="00BF078B">
          <w:rPr>
            <w:rStyle w:val="Hyperlink"/>
            <w:noProof/>
          </w:rPr>
          <w:t>Determine how the AI performance changes depending on the scenario, whether the performance change is smooth or not.</w:t>
        </w:r>
      </w:hyperlink>
    </w:p>
    <w:p w14:paraId="5DA7B39B" w14:textId="00AAF5EF"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4" w:history="1">
        <w:r w:rsidR="001B6279" w:rsidRPr="00BF078B">
          <w:rPr>
            <w:rStyle w:val="Hyperlink"/>
            <w:rFonts w:ascii="Symbol" w:hAnsi="Symbol"/>
            <w:noProof/>
          </w:rPr>
          <w:t></w:t>
        </w:r>
        <w:r w:rsidR="001B6279">
          <w:rPr>
            <w:rFonts w:asciiTheme="minorHAnsi" w:eastAsiaTheme="minorEastAsia" w:hAnsiTheme="minorHAnsi"/>
            <w:b w:val="0"/>
            <w:noProof/>
            <w:sz w:val="22"/>
            <w:lang w:val="en-SE" w:eastAsia="en-SE"/>
          </w:rPr>
          <w:tab/>
        </w:r>
        <w:r w:rsidR="001B6279" w:rsidRPr="00BF078B">
          <w:rPr>
            <w:rStyle w:val="Hyperlink"/>
            <w:noProof/>
          </w:rPr>
          <w:t>Determine a set of conditions in which to define RAN4 requirements.</w:t>
        </w:r>
      </w:hyperlink>
    </w:p>
    <w:p w14:paraId="05A225A4" w14:textId="35E79E1B"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5" w:history="1">
        <w:r w:rsidR="001B6279" w:rsidRPr="00BF078B">
          <w:rPr>
            <w:rStyle w:val="Hyperlink"/>
            <w:rFonts w:ascii="Symbol" w:hAnsi="Symbol"/>
            <w:noProof/>
          </w:rPr>
          <w:t></w:t>
        </w:r>
        <w:r w:rsidR="001B6279">
          <w:rPr>
            <w:rFonts w:asciiTheme="minorHAnsi" w:eastAsiaTheme="minorEastAsia" w:hAnsiTheme="minorHAnsi"/>
            <w:b w:val="0"/>
            <w:noProof/>
            <w:sz w:val="22"/>
            <w:lang w:val="en-SE" w:eastAsia="en-SE"/>
          </w:rPr>
          <w:tab/>
        </w:r>
        <w:r w:rsidR="001B6279" w:rsidRPr="00BF078B">
          <w:rPr>
            <w:rStyle w:val="Hyperlink"/>
            <w:noProof/>
          </w:rPr>
          <w:t>Simulate and determine requirements for each of the conditions.</w:t>
        </w:r>
      </w:hyperlink>
    </w:p>
    <w:p w14:paraId="388AC05F" w14:textId="25917EF2"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6" w:history="1">
        <w:r w:rsidR="001B6279" w:rsidRPr="00BF078B">
          <w:rPr>
            <w:rStyle w:val="Hyperlink"/>
            <w:rFonts w:ascii="Symbol" w:hAnsi="Symbol"/>
            <w:noProof/>
          </w:rPr>
          <w:t></w:t>
        </w:r>
        <w:r w:rsidR="001B6279">
          <w:rPr>
            <w:rFonts w:asciiTheme="minorHAnsi" w:eastAsiaTheme="minorEastAsia" w:hAnsiTheme="minorHAnsi"/>
            <w:b w:val="0"/>
            <w:noProof/>
            <w:sz w:val="22"/>
            <w:lang w:val="en-SE" w:eastAsia="en-SE"/>
          </w:rPr>
          <w:tab/>
        </w:r>
        <w:r w:rsidR="001B6279" w:rsidRPr="00BF078B">
          <w:rPr>
            <w:rStyle w:val="Hyperlink"/>
            <w:noProof/>
          </w:rPr>
          <w:t>Determine whether the requirements should be grouped into sub-sets with capability signaling (or other signaling).</w:t>
        </w:r>
      </w:hyperlink>
    </w:p>
    <w:p w14:paraId="3E02D467" w14:textId="2F358FF2"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7" w:history="1">
        <w:r w:rsidR="001B6279" w:rsidRPr="00BF078B">
          <w:rPr>
            <w:rStyle w:val="Hyperlink"/>
            <w:noProof/>
          </w:rPr>
          <w:t>Proposal 2</w:t>
        </w:r>
        <w:r w:rsidR="001B6279">
          <w:rPr>
            <w:rFonts w:asciiTheme="minorHAnsi" w:eastAsiaTheme="minorEastAsia" w:hAnsiTheme="minorHAnsi"/>
            <w:b w:val="0"/>
            <w:noProof/>
            <w:sz w:val="22"/>
            <w:lang w:val="en-SE" w:eastAsia="en-SE"/>
          </w:rPr>
          <w:tab/>
        </w:r>
        <w:r w:rsidR="001B6279" w:rsidRPr="00BF078B">
          <w:rPr>
            <w:rStyle w:val="Hyperlink"/>
            <w:noProof/>
          </w:rPr>
          <w:t>If the UE switches model outside of RAN LCM, it should not impact performance.</w:t>
        </w:r>
      </w:hyperlink>
    </w:p>
    <w:p w14:paraId="0D9B4FBC" w14:textId="1054ABCB"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8" w:history="1">
        <w:r w:rsidR="001B6279" w:rsidRPr="00BF078B">
          <w:rPr>
            <w:rStyle w:val="Hyperlink"/>
            <w:noProof/>
          </w:rPr>
          <w:t>Proposal 3</w:t>
        </w:r>
        <w:r w:rsidR="001B6279">
          <w:rPr>
            <w:rFonts w:asciiTheme="minorHAnsi" w:eastAsiaTheme="minorEastAsia" w:hAnsiTheme="minorHAnsi"/>
            <w:b w:val="0"/>
            <w:noProof/>
            <w:sz w:val="22"/>
            <w:lang w:val="en-SE" w:eastAsia="en-SE"/>
          </w:rPr>
          <w:tab/>
        </w:r>
        <w:r w:rsidR="001B6279" w:rsidRPr="00BF078B">
          <w:rPr>
            <w:rStyle w:val="Hyperlink"/>
            <w:noProof/>
          </w:rPr>
          <w:t>RAN4 should discuss whether option 1 can ensure that physical UE model switching is transparent.</w:t>
        </w:r>
      </w:hyperlink>
    </w:p>
    <w:p w14:paraId="1A4E8A62" w14:textId="498EA854"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59" w:history="1">
        <w:r w:rsidR="001B6279" w:rsidRPr="00BF078B">
          <w:rPr>
            <w:rStyle w:val="Hyperlink"/>
            <w:noProof/>
            <w:lang w:val="en-GB"/>
          </w:rPr>
          <w:t>Proposal 4</w:t>
        </w:r>
        <w:r w:rsidR="001B6279">
          <w:rPr>
            <w:rFonts w:asciiTheme="minorHAnsi" w:eastAsiaTheme="minorEastAsia" w:hAnsiTheme="minorHAnsi"/>
            <w:b w:val="0"/>
            <w:noProof/>
            <w:sz w:val="22"/>
            <w:lang w:val="en-SE" w:eastAsia="en-SE"/>
          </w:rPr>
          <w:tab/>
        </w:r>
        <w:r w:rsidR="001B6279" w:rsidRPr="00BF078B">
          <w:rPr>
            <w:rStyle w:val="Hyperlink"/>
            <w:noProof/>
            <w:lang w:val="en-GB"/>
          </w:rPr>
          <w:t>Assume that performance monitoring requirements in the field would apply for functionality monitoring.</w:t>
        </w:r>
      </w:hyperlink>
    </w:p>
    <w:p w14:paraId="521F9616" w14:textId="249A9163" w:rsidR="001B6279" w:rsidRDefault="00880665">
      <w:pPr>
        <w:pStyle w:val="TableofFigures"/>
        <w:tabs>
          <w:tab w:val="right" w:leader="dot" w:pos="9629"/>
        </w:tabs>
        <w:rPr>
          <w:rFonts w:asciiTheme="minorHAnsi" w:eastAsiaTheme="minorEastAsia" w:hAnsiTheme="minorHAnsi"/>
          <w:b w:val="0"/>
          <w:noProof/>
          <w:sz w:val="22"/>
          <w:lang w:val="en-SE" w:eastAsia="en-SE"/>
        </w:rPr>
      </w:pPr>
      <w:hyperlink w:anchor="_Toc149903860" w:history="1">
        <w:r w:rsidR="001B6279" w:rsidRPr="00BF078B">
          <w:rPr>
            <w:rStyle w:val="Hyperlink"/>
            <w:noProof/>
            <w:lang w:val="en-GB" w:eastAsia="ja-JP"/>
          </w:rPr>
          <w:t>Proposal 5</w:t>
        </w:r>
        <w:r w:rsidR="001B6279">
          <w:rPr>
            <w:rFonts w:asciiTheme="minorHAnsi" w:eastAsiaTheme="minorEastAsia" w:hAnsiTheme="minorHAnsi"/>
            <w:b w:val="0"/>
            <w:noProof/>
            <w:sz w:val="22"/>
            <w:lang w:val="en-SE" w:eastAsia="en-SE"/>
          </w:rPr>
          <w:tab/>
        </w:r>
        <w:r w:rsidR="001B6279" w:rsidRPr="00BF078B">
          <w:rPr>
            <w:rStyle w:val="Hyperlink"/>
            <w:noProof/>
            <w:lang w:val="en-GB"/>
          </w:rPr>
          <w:t>RAN4 discuss further the feasibility of a requirement and test for UE reliability/performance reporting for monitoring of UE sided models.</w:t>
        </w:r>
      </w:hyperlink>
    </w:p>
    <w:p w14:paraId="715CA09B" w14:textId="20CDA495" w:rsidR="003A7EF3" w:rsidRPr="00A71FAE" w:rsidRDefault="006E1C82" w:rsidP="00CE0424">
      <w:pPr>
        <w:pStyle w:val="BodyText"/>
        <w:rPr>
          <w:b/>
          <w:bCs/>
        </w:rPr>
      </w:pPr>
      <w:r>
        <w:rPr>
          <w:b/>
          <w:bCs/>
        </w:rPr>
        <w:fldChar w:fldCharType="end"/>
      </w:r>
      <w:r w:rsidRPr="00CE0424">
        <w:rPr>
          <w:b/>
          <w:bCs/>
        </w:rPr>
        <w:t xml:space="preserve"> </w:t>
      </w:r>
    </w:p>
    <w:sectPr w:rsidR="003A7EF3" w:rsidRPr="00A71FA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9C4E6" w14:textId="77777777" w:rsidR="00601FE6" w:rsidRDefault="00601FE6">
      <w:r>
        <w:separator/>
      </w:r>
    </w:p>
  </w:endnote>
  <w:endnote w:type="continuationSeparator" w:id="0">
    <w:p w14:paraId="43C9A4A9" w14:textId="77777777" w:rsidR="00601FE6" w:rsidRDefault="00601FE6">
      <w:r>
        <w:continuationSeparator/>
      </w:r>
    </w:p>
  </w:endnote>
  <w:endnote w:type="continuationNotice" w:id="1">
    <w:p w14:paraId="15F0ED82" w14:textId="77777777" w:rsidR="00601FE6" w:rsidRDefault="00601F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C3A9" w14:textId="77777777" w:rsidR="00601FE6" w:rsidRDefault="00601FE6">
      <w:r>
        <w:separator/>
      </w:r>
    </w:p>
  </w:footnote>
  <w:footnote w:type="continuationSeparator" w:id="0">
    <w:p w14:paraId="20ED6291" w14:textId="77777777" w:rsidR="00601FE6" w:rsidRDefault="00601FE6">
      <w:r>
        <w:continuationSeparator/>
      </w:r>
    </w:p>
  </w:footnote>
  <w:footnote w:type="continuationNotice" w:id="1">
    <w:p w14:paraId="4E006231" w14:textId="77777777" w:rsidR="00601FE6" w:rsidRDefault="00601F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597D64"/>
    <w:multiLevelType w:val="hybridMultilevel"/>
    <w:tmpl w:val="7C7410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533842"/>
    <w:multiLevelType w:val="hybridMultilevel"/>
    <w:tmpl w:val="00BEF166"/>
    <w:lvl w:ilvl="0" w:tplc="04D6CF8E">
      <w:start w:val="1"/>
      <w:numFmt w:val="bullet"/>
      <w:lvlText w:val=""/>
      <w:lvlJc w:val="left"/>
      <w:pPr>
        <w:ind w:left="936" w:hanging="360"/>
      </w:pPr>
      <w:rPr>
        <w:rFonts w:ascii="Symbol" w:hAnsi="Symbol" w:hint="default"/>
        <w:lang w:val="en-GB"/>
      </w:rPr>
    </w:lvl>
    <w:lvl w:ilvl="1" w:tplc="BE1E10F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BCB2B26"/>
    <w:multiLevelType w:val="hybridMultilevel"/>
    <w:tmpl w:val="7F5C7F60"/>
    <w:lvl w:ilvl="0" w:tplc="20000001">
      <w:start w:val="1"/>
      <w:numFmt w:val="bullet"/>
      <w:lvlText w:val=""/>
      <w:lvlJc w:val="left"/>
      <w:pPr>
        <w:tabs>
          <w:tab w:val="num" w:pos="1871"/>
        </w:tabs>
        <w:ind w:left="1871" w:hanging="1304"/>
      </w:pPr>
      <w:rPr>
        <w:rFonts w:ascii="Symbol" w:hAnsi="Symbol" w:hint="default"/>
      </w:rPr>
    </w:lvl>
    <w:lvl w:ilvl="1" w:tplc="20000001">
      <w:start w:val="1"/>
      <w:numFmt w:val="bullet"/>
      <w:lvlText w:val=""/>
      <w:lvlJc w:val="left"/>
      <w:pPr>
        <w:ind w:left="2007" w:hanging="360"/>
      </w:pPr>
      <w:rPr>
        <w:rFonts w:ascii="Symbol" w:hAnsi="Symbol" w:hint="default"/>
      </w:r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787F24"/>
    <w:multiLevelType w:val="hybridMultilevel"/>
    <w:tmpl w:val="AB2A1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21"/>
  </w:num>
  <w:num w:numId="3" w16cid:durableId="1922837493">
    <w:abstractNumId w:val="15"/>
  </w:num>
  <w:num w:numId="4" w16cid:durableId="266620704">
    <w:abstractNumId w:val="16"/>
  </w:num>
  <w:num w:numId="5" w16cid:durableId="980957859">
    <w:abstractNumId w:val="12"/>
  </w:num>
  <w:num w:numId="6" w16cid:durableId="1130905483">
    <w:abstractNumId w:val="20"/>
  </w:num>
  <w:num w:numId="7" w16cid:durableId="1818380057">
    <w:abstractNumId w:val="24"/>
  </w:num>
  <w:num w:numId="8" w16cid:durableId="1575555177">
    <w:abstractNumId w:val="13"/>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2"/>
  </w:num>
  <w:num w:numId="14" w16cid:durableId="826438824">
    <w:abstractNumId w:val="23"/>
  </w:num>
  <w:num w:numId="15" w16cid:durableId="689725159">
    <w:abstractNumId w:val="18"/>
  </w:num>
  <w:num w:numId="16" w16cid:durableId="10954744">
    <w:abstractNumId w:val="25"/>
  </w:num>
  <w:num w:numId="17" w16cid:durableId="183830960">
    <w:abstractNumId w:val="7"/>
  </w:num>
  <w:num w:numId="18" w16cid:durableId="1606114056">
    <w:abstractNumId w:val="8"/>
  </w:num>
  <w:num w:numId="19" w16cid:durableId="2129543684">
    <w:abstractNumId w:val="4"/>
  </w:num>
  <w:num w:numId="20" w16cid:durableId="1458717335">
    <w:abstractNumId w:val="29"/>
  </w:num>
  <w:num w:numId="21" w16cid:durableId="1670518138">
    <w:abstractNumId w:val="14"/>
  </w:num>
  <w:num w:numId="22" w16cid:durableId="350379046">
    <w:abstractNumId w:val="27"/>
  </w:num>
  <w:num w:numId="23" w16cid:durableId="1373457667">
    <w:abstractNumId w:val="26"/>
  </w:num>
  <w:num w:numId="24" w16cid:durableId="998114771">
    <w:abstractNumId w:val="5"/>
  </w:num>
  <w:num w:numId="25" w16cid:durableId="189345648">
    <w:abstractNumId w:val="9"/>
  </w:num>
  <w:num w:numId="26" w16cid:durableId="1175077515">
    <w:abstractNumId w:val="6"/>
  </w:num>
  <w:num w:numId="27" w16cid:durableId="1700277457">
    <w:abstractNumId w:val="19"/>
  </w:num>
  <w:num w:numId="28" w16cid:durableId="152335318">
    <w:abstractNumId w:val="11"/>
  </w:num>
  <w:num w:numId="29" w16cid:durableId="905531997">
    <w:abstractNumId w:val="28"/>
  </w:num>
  <w:num w:numId="30" w16cid:durableId="2137987197">
    <w:abstractNumId w:val="17"/>
  </w:num>
  <w:num w:numId="31" w16cid:durableId="181282717">
    <w:abstractNumId w:val="15"/>
  </w:num>
  <w:num w:numId="32" w16cid:durableId="1152718349">
    <w:abstractNumId w:val="15"/>
  </w:num>
  <w:num w:numId="33" w16cid:durableId="1476991816">
    <w:abstractNumId w:val="15"/>
  </w:num>
  <w:num w:numId="34" w16cid:durableId="107840290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2"/>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DF4"/>
    <w:rsid w:val="0000564C"/>
    <w:rsid w:val="00006446"/>
    <w:rsid w:val="00006896"/>
    <w:rsid w:val="00007CDC"/>
    <w:rsid w:val="00011B28"/>
    <w:rsid w:val="00015D15"/>
    <w:rsid w:val="0002564D"/>
    <w:rsid w:val="00025ECA"/>
    <w:rsid w:val="000325B8"/>
    <w:rsid w:val="00032C75"/>
    <w:rsid w:val="00034C15"/>
    <w:rsid w:val="00036BA1"/>
    <w:rsid w:val="0003769B"/>
    <w:rsid w:val="00037AD3"/>
    <w:rsid w:val="000422E2"/>
    <w:rsid w:val="00042F22"/>
    <w:rsid w:val="000444EF"/>
    <w:rsid w:val="00052A07"/>
    <w:rsid w:val="000534E3"/>
    <w:rsid w:val="0005606A"/>
    <w:rsid w:val="00057117"/>
    <w:rsid w:val="000615FA"/>
    <w:rsid w:val="000616E7"/>
    <w:rsid w:val="000628B7"/>
    <w:rsid w:val="0006487E"/>
    <w:rsid w:val="00065E1A"/>
    <w:rsid w:val="000736D6"/>
    <w:rsid w:val="00077E5F"/>
    <w:rsid w:val="0008036A"/>
    <w:rsid w:val="00081AE6"/>
    <w:rsid w:val="000820D8"/>
    <w:rsid w:val="000835C6"/>
    <w:rsid w:val="000855EB"/>
    <w:rsid w:val="00085B52"/>
    <w:rsid w:val="000866F2"/>
    <w:rsid w:val="0009009F"/>
    <w:rsid w:val="00091557"/>
    <w:rsid w:val="000924C1"/>
    <w:rsid w:val="000924F0"/>
    <w:rsid w:val="00093474"/>
    <w:rsid w:val="0009510F"/>
    <w:rsid w:val="00097583"/>
    <w:rsid w:val="000A1B7B"/>
    <w:rsid w:val="000A56F2"/>
    <w:rsid w:val="000B03A8"/>
    <w:rsid w:val="000B2719"/>
    <w:rsid w:val="000B3A8F"/>
    <w:rsid w:val="000B4AB9"/>
    <w:rsid w:val="000B58C3"/>
    <w:rsid w:val="000B61E9"/>
    <w:rsid w:val="000C165A"/>
    <w:rsid w:val="000C2E19"/>
    <w:rsid w:val="000C652E"/>
    <w:rsid w:val="000D0D07"/>
    <w:rsid w:val="000D4797"/>
    <w:rsid w:val="000E0527"/>
    <w:rsid w:val="000E1E92"/>
    <w:rsid w:val="000E576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70E"/>
    <w:rsid w:val="00137AB5"/>
    <w:rsid w:val="00137F0B"/>
    <w:rsid w:val="00144BC9"/>
    <w:rsid w:val="00151E23"/>
    <w:rsid w:val="001526E0"/>
    <w:rsid w:val="001551B5"/>
    <w:rsid w:val="001651DB"/>
    <w:rsid w:val="001659C1"/>
    <w:rsid w:val="00166FEE"/>
    <w:rsid w:val="00173A8E"/>
    <w:rsid w:val="0017502C"/>
    <w:rsid w:val="0018143F"/>
    <w:rsid w:val="00181FF8"/>
    <w:rsid w:val="00190AC1"/>
    <w:rsid w:val="0019341A"/>
    <w:rsid w:val="00197DF9"/>
    <w:rsid w:val="001A1987"/>
    <w:rsid w:val="001A2564"/>
    <w:rsid w:val="001A56E2"/>
    <w:rsid w:val="001A6173"/>
    <w:rsid w:val="001A6CBA"/>
    <w:rsid w:val="001A6D97"/>
    <w:rsid w:val="001B0D97"/>
    <w:rsid w:val="001B35F6"/>
    <w:rsid w:val="001B5A5D"/>
    <w:rsid w:val="001B6279"/>
    <w:rsid w:val="001C1CE5"/>
    <w:rsid w:val="001C3D2A"/>
    <w:rsid w:val="001D51BA"/>
    <w:rsid w:val="001D53E7"/>
    <w:rsid w:val="001D6342"/>
    <w:rsid w:val="001D6D53"/>
    <w:rsid w:val="001E20EA"/>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D7"/>
    <w:rsid w:val="002224DB"/>
    <w:rsid w:val="00223FCB"/>
    <w:rsid w:val="002252C3"/>
    <w:rsid w:val="00225C54"/>
    <w:rsid w:val="00226954"/>
    <w:rsid w:val="00230765"/>
    <w:rsid w:val="00230D18"/>
    <w:rsid w:val="002318F1"/>
    <w:rsid w:val="002319E4"/>
    <w:rsid w:val="00235632"/>
    <w:rsid w:val="00235872"/>
    <w:rsid w:val="00241559"/>
    <w:rsid w:val="002435B3"/>
    <w:rsid w:val="002458EB"/>
    <w:rsid w:val="002460C4"/>
    <w:rsid w:val="002500C8"/>
    <w:rsid w:val="00256C8D"/>
    <w:rsid w:val="00257543"/>
    <w:rsid w:val="002617E7"/>
    <w:rsid w:val="002632EE"/>
    <w:rsid w:val="00264228"/>
    <w:rsid w:val="00264334"/>
    <w:rsid w:val="0026473E"/>
    <w:rsid w:val="00266214"/>
    <w:rsid w:val="00266F58"/>
    <w:rsid w:val="00267C83"/>
    <w:rsid w:val="0027144F"/>
    <w:rsid w:val="00271813"/>
    <w:rsid w:val="00271F3A"/>
    <w:rsid w:val="00273278"/>
    <w:rsid w:val="002737F4"/>
    <w:rsid w:val="002805F5"/>
    <w:rsid w:val="00280751"/>
    <w:rsid w:val="0028280A"/>
    <w:rsid w:val="00285587"/>
    <w:rsid w:val="00286ACD"/>
    <w:rsid w:val="00287838"/>
    <w:rsid w:val="002907B5"/>
    <w:rsid w:val="00292EB7"/>
    <w:rsid w:val="00296227"/>
    <w:rsid w:val="00296F44"/>
    <w:rsid w:val="0029777D"/>
    <w:rsid w:val="002A055E"/>
    <w:rsid w:val="002A1D4E"/>
    <w:rsid w:val="002A2869"/>
    <w:rsid w:val="002A578E"/>
    <w:rsid w:val="002B1743"/>
    <w:rsid w:val="002B24D6"/>
    <w:rsid w:val="002B7FCA"/>
    <w:rsid w:val="002C41E6"/>
    <w:rsid w:val="002D071A"/>
    <w:rsid w:val="002D34B2"/>
    <w:rsid w:val="002D48B0"/>
    <w:rsid w:val="002D5B37"/>
    <w:rsid w:val="002D5E59"/>
    <w:rsid w:val="002D7637"/>
    <w:rsid w:val="002E13F6"/>
    <w:rsid w:val="002E17F2"/>
    <w:rsid w:val="002E186E"/>
    <w:rsid w:val="002E4677"/>
    <w:rsid w:val="002E7CAE"/>
    <w:rsid w:val="002F13E4"/>
    <w:rsid w:val="002F2771"/>
    <w:rsid w:val="002F37A9"/>
    <w:rsid w:val="00300252"/>
    <w:rsid w:val="00301CE6"/>
    <w:rsid w:val="0030256B"/>
    <w:rsid w:val="0030501F"/>
    <w:rsid w:val="00307BA1"/>
    <w:rsid w:val="00311702"/>
    <w:rsid w:val="00311E82"/>
    <w:rsid w:val="00313FD6"/>
    <w:rsid w:val="003143BD"/>
    <w:rsid w:val="00315363"/>
    <w:rsid w:val="003203ED"/>
    <w:rsid w:val="00322C9F"/>
    <w:rsid w:val="00323ACD"/>
    <w:rsid w:val="00324D23"/>
    <w:rsid w:val="00331751"/>
    <w:rsid w:val="00334579"/>
    <w:rsid w:val="00335858"/>
    <w:rsid w:val="00336BDA"/>
    <w:rsid w:val="00342BD7"/>
    <w:rsid w:val="00346DB5"/>
    <w:rsid w:val="00346FD8"/>
    <w:rsid w:val="003477B1"/>
    <w:rsid w:val="003501AA"/>
    <w:rsid w:val="00357380"/>
    <w:rsid w:val="003602D9"/>
    <w:rsid w:val="003604CE"/>
    <w:rsid w:val="00370E47"/>
    <w:rsid w:val="003742AC"/>
    <w:rsid w:val="00377CE1"/>
    <w:rsid w:val="00385BF0"/>
    <w:rsid w:val="00387CB8"/>
    <w:rsid w:val="00391190"/>
    <w:rsid w:val="00392C1D"/>
    <w:rsid w:val="00393939"/>
    <w:rsid w:val="003939FF"/>
    <w:rsid w:val="003A2223"/>
    <w:rsid w:val="003A2A0F"/>
    <w:rsid w:val="003A45A1"/>
    <w:rsid w:val="003A5B0A"/>
    <w:rsid w:val="003A6BAC"/>
    <w:rsid w:val="003A70A4"/>
    <w:rsid w:val="003A7EF3"/>
    <w:rsid w:val="003B159C"/>
    <w:rsid w:val="003B369F"/>
    <w:rsid w:val="003B36A3"/>
    <w:rsid w:val="003B5046"/>
    <w:rsid w:val="003B64BB"/>
    <w:rsid w:val="003B7FE5"/>
    <w:rsid w:val="003C11C8"/>
    <w:rsid w:val="003C2702"/>
    <w:rsid w:val="003C2978"/>
    <w:rsid w:val="003C7806"/>
    <w:rsid w:val="003D109F"/>
    <w:rsid w:val="003D2478"/>
    <w:rsid w:val="003D3C45"/>
    <w:rsid w:val="003D5B1F"/>
    <w:rsid w:val="003D6050"/>
    <w:rsid w:val="003E15FA"/>
    <w:rsid w:val="003E55E4"/>
    <w:rsid w:val="003E631E"/>
    <w:rsid w:val="003E74E3"/>
    <w:rsid w:val="003F05C7"/>
    <w:rsid w:val="003F2CD4"/>
    <w:rsid w:val="003F4FBB"/>
    <w:rsid w:val="003F6BBE"/>
    <w:rsid w:val="004000E8"/>
    <w:rsid w:val="00400D02"/>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0C0"/>
    <w:rsid w:val="004431DC"/>
    <w:rsid w:val="00444F56"/>
    <w:rsid w:val="00446488"/>
    <w:rsid w:val="004517AA"/>
    <w:rsid w:val="00452CAC"/>
    <w:rsid w:val="00457565"/>
    <w:rsid w:val="00457B71"/>
    <w:rsid w:val="0046086D"/>
    <w:rsid w:val="00464689"/>
    <w:rsid w:val="004669E2"/>
    <w:rsid w:val="0047075E"/>
    <w:rsid w:val="00470C31"/>
    <w:rsid w:val="00471DE0"/>
    <w:rsid w:val="004724B8"/>
    <w:rsid w:val="00473099"/>
    <w:rsid w:val="004734D0"/>
    <w:rsid w:val="00473A19"/>
    <w:rsid w:val="0047556B"/>
    <w:rsid w:val="00477768"/>
    <w:rsid w:val="00492BC5"/>
    <w:rsid w:val="00493F09"/>
    <w:rsid w:val="004964F1"/>
    <w:rsid w:val="004A16BC"/>
    <w:rsid w:val="004A2B94"/>
    <w:rsid w:val="004A7EAF"/>
    <w:rsid w:val="004B6F6A"/>
    <w:rsid w:val="004B7C0C"/>
    <w:rsid w:val="004C3898"/>
    <w:rsid w:val="004D0898"/>
    <w:rsid w:val="004D36B1"/>
    <w:rsid w:val="004D7EBD"/>
    <w:rsid w:val="004E2680"/>
    <w:rsid w:val="004E28F9"/>
    <w:rsid w:val="004E462E"/>
    <w:rsid w:val="004E50CF"/>
    <w:rsid w:val="004E56DC"/>
    <w:rsid w:val="004E76F4"/>
    <w:rsid w:val="004F0B4E"/>
    <w:rsid w:val="004F0B6C"/>
    <w:rsid w:val="004F2078"/>
    <w:rsid w:val="004F4DA3"/>
    <w:rsid w:val="00506557"/>
    <w:rsid w:val="0050677A"/>
    <w:rsid w:val="005108D8"/>
    <w:rsid w:val="005116F9"/>
    <w:rsid w:val="00511D68"/>
    <w:rsid w:val="005135A2"/>
    <w:rsid w:val="005153A7"/>
    <w:rsid w:val="005219CF"/>
    <w:rsid w:val="005331D2"/>
    <w:rsid w:val="00534B59"/>
    <w:rsid w:val="0053622D"/>
    <w:rsid w:val="00536759"/>
    <w:rsid w:val="00537C62"/>
    <w:rsid w:val="00546970"/>
    <w:rsid w:val="0055080F"/>
    <w:rsid w:val="00554E19"/>
    <w:rsid w:val="0056121F"/>
    <w:rsid w:val="00572505"/>
    <w:rsid w:val="00582809"/>
    <w:rsid w:val="00584BDB"/>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7E2"/>
    <w:rsid w:val="005F2CB1"/>
    <w:rsid w:val="005F3025"/>
    <w:rsid w:val="005F618C"/>
    <w:rsid w:val="005F70BD"/>
    <w:rsid w:val="00601FE6"/>
    <w:rsid w:val="0060283C"/>
    <w:rsid w:val="00604F14"/>
    <w:rsid w:val="00611B83"/>
    <w:rsid w:val="00613257"/>
    <w:rsid w:val="006140F3"/>
    <w:rsid w:val="00620A71"/>
    <w:rsid w:val="00620D80"/>
    <w:rsid w:val="006234A6"/>
    <w:rsid w:val="00630001"/>
    <w:rsid w:val="006311B3"/>
    <w:rsid w:val="006311D9"/>
    <w:rsid w:val="0063284C"/>
    <w:rsid w:val="00636398"/>
    <w:rsid w:val="006368D3"/>
    <w:rsid w:val="006377EC"/>
    <w:rsid w:val="0064151F"/>
    <w:rsid w:val="00641533"/>
    <w:rsid w:val="0064208D"/>
    <w:rsid w:val="00643475"/>
    <w:rsid w:val="0064396A"/>
    <w:rsid w:val="0064624E"/>
    <w:rsid w:val="00650AB9"/>
    <w:rsid w:val="006554BE"/>
    <w:rsid w:val="00655733"/>
    <w:rsid w:val="00655ACD"/>
    <w:rsid w:val="00656A92"/>
    <w:rsid w:val="00656DDE"/>
    <w:rsid w:val="0066011D"/>
    <w:rsid w:val="0066016B"/>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926"/>
    <w:rsid w:val="00695CEF"/>
    <w:rsid w:val="00695FC2"/>
    <w:rsid w:val="00696949"/>
    <w:rsid w:val="00697052"/>
    <w:rsid w:val="00697748"/>
    <w:rsid w:val="006A46FB"/>
    <w:rsid w:val="006A5E28"/>
    <w:rsid w:val="006A697B"/>
    <w:rsid w:val="006A7AFF"/>
    <w:rsid w:val="006B1816"/>
    <w:rsid w:val="006B2099"/>
    <w:rsid w:val="006B50CF"/>
    <w:rsid w:val="006C03B8"/>
    <w:rsid w:val="006C5EC9"/>
    <w:rsid w:val="006C6059"/>
    <w:rsid w:val="006C7522"/>
    <w:rsid w:val="006D6F08"/>
    <w:rsid w:val="006E062C"/>
    <w:rsid w:val="006E16B8"/>
    <w:rsid w:val="006E1C82"/>
    <w:rsid w:val="006E28B7"/>
    <w:rsid w:val="006E2A9B"/>
    <w:rsid w:val="006E3310"/>
    <w:rsid w:val="006E48CC"/>
    <w:rsid w:val="006E4E39"/>
    <w:rsid w:val="006E565E"/>
    <w:rsid w:val="006E5F4E"/>
    <w:rsid w:val="006E673D"/>
    <w:rsid w:val="006E7D3B"/>
    <w:rsid w:val="006F1B70"/>
    <w:rsid w:val="006F341D"/>
    <w:rsid w:val="006F3CDE"/>
    <w:rsid w:val="006F581A"/>
    <w:rsid w:val="006F58D4"/>
    <w:rsid w:val="006F6582"/>
    <w:rsid w:val="00700F28"/>
    <w:rsid w:val="0070346E"/>
    <w:rsid w:val="00704EDB"/>
    <w:rsid w:val="00706101"/>
    <w:rsid w:val="00706FBE"/>
    <w:rsid w:val="00707072"/>
    <w:rsid w:val="00707D61"/>
    <w:rsid w:val="00711470"/>
    <w:rsid w:val="00712287"/>
    <w:rsid w:val="00712772"/>
    <w:rsid w:val="007148D3"/>
    <w:rsid w:val="00714935"/>
    <w:rsid w:val="00715333"/>
    <w:rsid w:val="007153ED"/>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8AA"/>
    <w:rsid w:val="00795C92"/>
    <w:rsid w:val="00796231"/>
    <w:rsid w:val="00797173"/>
    <w:rsid w:val="007A1CB3"/>
    <w:rsid w:val="007A306F"/>
    <w:rsid w:val="007A33A1"/>
    <w:rsid w:val="007A43A6"/>
    <w:rsid w:val="007A44B6"/>
    <w:rsid w:val="007A58A6"/>
    <w:rsid w:val="007A66FA"/>
    <w:rsid w:val="007B23C8"/>
    <w:rsid w:val="007B3D2D"/>
    <w:rsid w:val="007B4C5A"/>
    <w:rsid w:val="007B50AE"/>
    <w:rsid w:val="007B51DF"/>
    <w:rsid w:val="007C05DD"/>
    <w:rsid w:val="007C3D18"/>
    <w:rsid w:val="007C60BF"/>
    <w:rsid w:val="007C6A07"/>
    <w:rsid w:val="007C75A1"/>
    <w:rsid w:val="007C77A5"/>
    <w:rsid w:val="007D04E5"/>
    <w:rsid w:val="007D12E2"/>
    <w:rsid w:val="007D5901"/>
    <w:rsid w:val="007D7526"/>
    <w:rsid w:val="007E4509"/>
    <w:rsid w:val="007E4550"/>
    <w:rsid w:val="007E4610"/>
    <w:rsid w:val="007E4715"/>
    <w:rsid w:val="007E505B"/>
    <w:rsid w:val="007E7091"/>
    <w:rsid w:val="00803A2D"/>
    <w:rsid w:val="00803FAE"/>
    <w:rsid w:val="0080605F"/>
    <w:rsid w:val="00807786"/>
    <w:rsid w:val="00811FCB"/>
    <w:rsid w:val="00813D70"/>
    <w:rsid w:val="008158D6"/>
    <w:rsid w:val="00817196"/>
    <w:rsid w:val="008235DB"/>
    <w:rsid w:val="00824AB4"/>
    <w:rsid w:val="00825C42"/>
    <w:rsid w:val="00825D25"/>
    <w:rsid w:val="00827D6F"/>
    <w:rsid w:val="008376AC"/>
    <w:rsid w:val="008444E8"/>
    <w:rsid w:val="00844E80"/>
    <w:rsid w:val="00844F99"/>
    <w:rsid w:val="0084620E"/>
    <w:rsid w:val="00846FE7"/>
    <w:rsid w:val="00850CC8"/>
    <w:rsid w:val="00852604"/>
    <w:rsid w:val="00852F31"/>
    <w:rsid w:val="00856911"/>
    <w:rsid w:val="00861B9E"/>
    <w:rsid w:val="00862653"/>
    <w:rsid w:val="008677FD"/>
    <w:rsid w:val="008706D4"/>
    <w:rsid w:val="00870F8A"/>
    <w:rsid w:val="008719A4"/>
    <w:rsid w:val="00871D23"/>
    <w:rsid w:val="00874312"/>
    <w:rsid w:val="0087437C"/>
    <w:rsid w:val="00875CD7"/>
    <w:rsid w:val="00876B4D"/>
    <w:rsid w:val="00877F18"/>
    <w:rsid w:val="00880665"/>
    <w:rsid w:val="00882DF1"/>
    <w:rsid w:val="008941E3"/>
    <w:rsid w:val="00894A88"/>
    <w:rsid w:val="00894DA5"/>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B02"/>
    <w:rsid w:val="008D00A5"/>
    <w:rsid w:val="008D34F1"/>
    <w:rsid w:val="008D39D8"/>
    <w:rsid w:val="008D6D1A"/>
    <w:rsid w:val="008E065E"/>
    <w:rsid w:val="008E0927"/>
    <w:rsid w:val="008E1909"/>
    <w:rsid w:val="008F1C4E"/>
    <w:rsid w:val="008F1EAB"/>
    <w:rsid w:val="008F203E"/>
    <w:rsid w:val="008F33DC"/>
    <w:rsid w:val="008F477F"/>
    <w:rsid w:val="00902350"/>
    <w:rsid w:val="0090336B"/>
    <w:rsid w:val="009053AA"/>
    <w:rsid w:val="00906939"/>
    <w:rsid w:val="0090748D"/>
    <w:rsid w:val="00910B7D"/>
    <w:rsid w:val="00911DFB"/>
    <w:rsid w:val="009139D9"/>
    <w:rsid w:val="00914AD8"/>
    <w:rsid w:val="00916079"/>
    <w:rsid w:val="00917CE9"/>
    <w:rsid w:val="0092075B"/>
    <w:rsid w:val="00920BF2"/>
    <w:rsid w:val="00922010"/>
    <w:rsid w:val="00931BD9"/>
    <w:rsid w:val="009368F3"/>
    <w:rsid w:val="0093724A"/>
    <w:rsid w:val="00941636"/>
    <w:rsid w:val="00943742"/>
    <w:rsid w:val="00945C05"/>
    <w:rsid w:val="00946945"/>
    <w:rsid w:val="00947713"/>
    <w:rsid w:val="00950A3E"/>
    <w:rsid w:val="00950DE7"/>
    <w:rsid w:val="00952419"/>
    <w:rsid w:val="00953920"/>
    <w:rsid w:val="00953D47"/>
    <w:rsid w:val="00955CD1"/>
    <w:rsid w:val="0095681E"/>
    <w:rsid w:val="00956B29"/>
    <w:rsid w:val="009572D4"/>
    <w:rsid w:val="00961921"/>
    <w:rsid w:val="00961D7F"/>
    <w:rsid w:val="00963BD6"/>
    <w:rsid w:val="0096430A"/>
    <w:rsid w:val="0096554B"/>
    <w:rsid w:val="0096584A"/>
    <w:rsid w:val="00971F08"/>
    <w:rsid w:val="009747AE"/>
    <w:rsid w:val="0097603D"/>
    <w:rsid w:val="00976949"/>
    <w:rsid w:val="00980477"/>
    <w:rsid w:val="00985253"/>
    <w:rsid w:val="009853B3"/>
    <w:rsid w:val="00990630"/>
    <w:rsid w:val="0099124D"/>
    <w:rsid w:val="00991761"/>
    <w:rsid w:val="009935B0"/>
    <w:rsid w:val="00994DCA"/>
    <w:rsid w:val="00995BBD"/>
    <w:rsid w:val="009960EC"/>
    <w:rsid w:val="00996BD0"/>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0637"/>
    <w:rsid w:val="00A13E54"/>
    <w:rsid w:val="00A17404"/>
    <w:rsid w:val="00A17F63"/>
    <w:rsid w:val="00A2181E"/>
    <w:rsid w:val="00A2193B"/>
    <w:rsid w:val="00A2351A"/>
    <w:rsid w:val="00A264A9"/>
    <w:rsid w:val="00A26DCF"/>
    <w:rsid w:val="00A27785"/>
    <w:rsid w:val="00A30187"/>
    <w:rsid w:val="00A3134C"/>
    <w:rsid w:val="00A3448A"/>
    <w:rsid w:val="00A36297"/>
    <w:rsid w:val="00A37030"/>
    <w:rsid w:val="00A41E2B"/>
    <w:rsid w:val="00A45B74"/>
    <w:rsid w:val="00A52E1D"/>
    <w:rsid w:val="00A61499"/>
    <w:rsid w:val="00A62A77"/>
    <w:rsid w:val="00A63483"/>
    <w:rsid w:val="00A657D7"/>
    <w:rsid w:val="00A660AC"/>
    <w:rsid w:val="00A67E6C"/>
    <w:rsid w:val="00A71B99"/>
    <w:rsid w:val="00A71FAE"/>
    <w:rsid w:val="00A739D0"/>
    <w:rsid w:val="00A761D4"/>
    <w:rsid w:val="00A77EC4"/>
    <w:rsid w:val="00A92879"/>
    <w:rsid w:val="00A9442A"/>
    <w:rsid w:val="00A97CA8"/>
    <w:rsid w:val="00AA016F"/>
    <w:rsid w:val="00AA1ED6"/>
    <w:rsid w:val="00AA2D94"/>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19FC"/>
    <w:rsid w:val="00AE27AC"/>
    <w:rsid w:val="00AE40E0"/>
    <w:rsid w:val="00AE448E"/>
    <w:rsid w:val="00AE4DBA"/>
    <w:rsid w:val="00AE4F07"/>
    <w:rsid w:val="00AF1C5D"/>
    <w:rsid w:val="00AF42D7"/>
    <w:rsid w:val="00B006FE"/>
    <w:rsid w:val="00B007CB"/>
    <w:rsid w:val="00B02AA9"/>
    <w:rsid w:val="00B02FA3"/>
    <w:rsid w:val="00B05084"/>
    <w:rsid w:val="00B157F9"/>
    <w:rsid w:val="00B1596A"/>
    <w:rsid w:val="00B20256"/>
    <w:rsid w:val="00B20D09"/>
    <w:rsid w:val="00B2518C"/>
    <w:rsid w:val="00B2757F"/>
    <w:rsid w:val="00B2763F"/>
    <w:rsid w:val="00B27AAC"/>
    <w:rsid w:val="00B307C6"/>
    <w:rsid w:val="00B30929"/>
    <w:rsid w:val="00B36056"/>
    <w:rsid w:val="00B372AA"/>
    <w:rsid w:val="00B40445"/>
    <w:rsid w:val="00B409E0"/>
    <w:rsid w:val="00B41888"/>
    <w:rsid w:val="00B45A52"/>
    <w:rsid w:val="00B46175"/>
    <w:rsid w:val="00B46EB6"/>
    <w:rsid w:val="00B548B7"/>
    <w:rsid w:val="00B64696"/>
    <w:rsid w:val="00B659E1"/>
    <w:rsid w:val="00B664C7"/>
    <w:rsid w:val="00B713D8"/>
    <w:rsid w:val="00B739F6"/>
    <w:rsid w:val="00B80443"/>
    <w:rsid w:val="00B81A6C"/>
    <w:rsid w:val="00B84119"/>
    <w:rsid w:val="00B85DE5"/>
    <w:rsid w:val="00B90F73"/>
    <w:rsid w:val="00B93B59"/>
    <w:rsid w:val="00B9406A"/>
    <w:rsid w:val="00BA2280"/>
    <w:rsid w:val="00BA2A08"/>
    <w:rsid w:val="00BA56D2"/>
    <w:rsid w:val="00BA76D8"/>
    <w:rsid w:val="00BA76E0"/>
    <w:rsid w:val="00BB2A25"/>
    <w:rsid w:val="00BB51E9"/>
    <w:rsid w:val="00BB644D"/>
    <w:rsid w:val="00BB647D"/>
    <w:rsid w:val="00BC0FDC"/>
    <w:rsid w:val="00BC1277"/>
    <w:rsid w:val="00BC3053"/>
    <w:rsid w:val="00BC3B4A"/>
    <w:rsid w:val="00BC3F8E"/>
    <w:rsid w:val="00BC4D2E"/>
    <w:rsid w:val="00BD48AC"/>
    <w:rsid w:val="00BD4EAE"/>
    <w:rsid w:val="00BD5750"/>
    <w:rsid w:val="00BD5F1A"/>
    <w:rsid w:val="00BE1234"/>
    <w:rsid w:val="00BE2FA6"/>
    <w:rsid w:val="00BE333F"/>
    <w:rsid w:val="00BE7406"/>
    <w:rsid w:val="00BE7603"/>
    <w:rsid w:val="00BF3279"/>
    <w:rsid w:val="00BF74C7"/>
    <w:rsid w:val="00C015F1"/>
    <w:rsid w:val="00C01F33"/>
    <w:rsid w:val="00C02CC6"/>
    <w:rsid w:val="00C040F7"/>
    <w:rsid w:val="00C044AB"/>
    <w:rsid w:val="00C04B3A"/>
    <w:rsid w:val="00C05706"/>
    <w:rsid w:val="00C07377"/>
    <w:rsid w:val="00C10478"/>
    <w:rsid w:val="00C12107"/>
    <w:rsid w:val="00C14D4B"/>
    <w:rsid w:val="00C154BB"/>
    <w:rsid w:val="00C22366"/>
    <w:rsid w:val="00C279B5"/>
    <w:rsid w:val="00C27C45"/>
    <w:rsid w:val="00C305B6"/>
    <w:rsid w:val="00C3719D"/>
    <w:rsid w:val="00C37CB2"/>
    <w:rsid w:val="00C40EAE"/>
    <w:rsid w:val="00C46D93"/>
    <w:rsid w:val="00C473A5"/>
    <w:rsid w:val="00C54995"/>
    <w:rsid w:val="00C549DC"/>
    <w:rsid w:val="00C54D41"/>
    <w:rsid w:val="00C5555A"/>
    <w:rsid w:val="00C60783"/>
    <w:rsid w:val="00C64672"/>
    <w:rsid w:val="00C65A9C"/>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1C9"/>
    <w:rsid w:val="00CE4DEE"/>
    <w:rsid w:val="00CE7561"/>
    <w:rsid w:val="00CF1354"/>
    <w:rsid w:val="00CF3B1F"/>
    <w:rsid w:val="00CF3BF6"/>
    <w:rsid w:val="00CF3E18"/>
    <w:rsid w:val="00CF625B"/>
    <w:rsid w:val="00CF687E"/>
    <w:rsid w:val="00D0349B"/>
    <w:rsid w:val="00D10249"/>
    <w:rsid w:val="00D115C3"/>
    <w:rsid w:val="00D11897"/>
    <w:rsid w:val="00D13135"/>
    <w:rsid w:val="00D13E4E"/>
    <w:rsid w:val="00D14FDD"/>
    <w:rsid w:val="00D239A7"/>
    <w:rsid w:val="00D23F47"/>
    <w:rsid w:val="00D26A45"/>
    <w:rsid w:val="00D3206D"/>
    <w:rsid w:val="00D36E71"/>
    <w:rsid w:val="00D37D87"/>
    <w:rsid w:val="00D40B33"/>
    <w:rsid w:val="00D4318F"/>
    <w:rsid w:val="00D438BF"/>
    <w:rsid w:val="00D440F8"/>
    <w:rsid w:val="00D53A4F"/>
    <w:rsid w:val="00D546FF"/>
    <w:rsid w:val="00D55AD5"/>
    <w:rsid w:val="00D576CA"/>
    <w:rsid w:val="00D61AF5"/>
    <w:rsid w:val="00D652B5"/>
    <w:rsid w:val="00D66155"/>
    <w:rsid w:val="00D708B0"/>
    <w:rsid w:val="00D7480D"/>
    <w:rsid w:val="00D77B1D"/>
    <w:rsid w:val="00D8021F"/>
    <w:rsid w:val="00D80383"/>
    <w:rsid w:val="00D81120"/>
    <w:rsid w:val="00D823C6"/>
    <w:rsid w:val="00D8327F"/>
    <w:rsid w:val="00D86CA3"/>
    <w:rsid w:val="00D871CE"/>
    <w:rsid w:val="00D90BA6"/>
    <w:rsid w:val="00D9196D"/>
    <w:rsid w:val="00D92982"/>
    <w:rsid w:val="00DA305E"/>
    <w:rsid w:val="00DA5417"/>
    <w:rsid w:val="00DA56E8"/>
    <w:rsid w:val="00DB0A9F"/>
    <w:rsid w:val="00DB377D"/>
    <w:rsid w:val="00DC2D36"/>
    <w:rsid w:val="00DC53EF"/>
    <w:rsid w:val="00DC788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AB8"/>
    <w:rsid w:val="00E34B6E"/>
    <w:rsid w:val="00E35559"/>
    <w:rsid w:val="00E3723A"/>
    <w:rsid w:val="00E37860"/>
    <w:rsid w:val="00E446F1"/>
    <w:rsid w:val="00E46886"/>
    <w:rsid w:val="00E47AEF"/>
    <w:rsid w:val="00E53B75"/>
    <w:rsid w:val="00E54E3B"/>
    <w:rsid w:val="00E57565"/>
    <w:rsid w:val="00E63838"/>
    <w:rsid w:val="00E64434"/>
    <w:rsid w:val="00E646A1"/>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D40"/>
    <w:rsid w:val="00EC5653"/>
    <w:rsid w:val="00EC71CE"/>
    <w:rsid w:val="00ED1006"/>
    <w:rsid w:val="00ED4CA4"/>
    <w:rsid w:val="00ED7C84"/>
    <w:rsid w:val="00EF13D8"/>
    <w:rsid w:val="00EF18FE"/>
    <w:rsid w:val="00EF5787"/>
    <w:rsid w:val="00EF60D0"/>
    <w:rsid w:val="00EF66A1"/>
    <w:rsid w:val="00F0528D"/>
    <w:rsid w:val="00F06C67"/>
    <w:rsid w:val="00F06DFD"/>
    <w:rsid w:val="00F071D1"/>
    <w:rsid w:val="00F07533"/>
    <w:rsid w:val="00F10629"/>
    <w:rsid w:val="00F15FA5"/>
    <w:rsid w:val="00F17993"/>
    <w:rsid w:val="00F17FB5"/>
    <w:rsid w:val="00F209B7"/>
    <w:rsid w:val="00F2376F"/>
    <w:rsid w:val="00F243D8"/>
    <w:rsid w:val="00F24AE1"/>
    <w:rsid w:val="00F27A08"/>
    <w:rsid w:val="00F30828"/>
    <w:rsid w:val="00F313D6"/>
    <w:rsid w:val="00F40F0C"/>
    <w:rsid w:val="00F43278"/>
    <w:rsid w:val="00F4766C"/>
    <w:rsid w:val="00F50163"/>
    <w:rsid w:val="00F5060E"/>
    <w:rsid w:val="00F507D1"/>
    <w:rsid w:val="00F519CE"/>
    <w:rsid w:val="00F51ADA"/>
    <w:rsid w:val="00F5330E"/>
    <w:rsid w:val="00F53EAE"/>
    <w:rsid w:val="00F570C4"/>
    <w:rsid w:val="00F60203"/>
    <w:rsid w:val="00F607C5"/>
    <w:rsid w:val="00F60DEA"/>
    <w:rsid w:val="00F6302A"/>
    <w:rsid w:val="00F63950"/>
    <w:rsid w:val="00F64C2B"/>
    <w:rsid w:val="00F651BE"/>
    <w:rsid w:val="00F66E58"/>
    <w:rsid w:val="00F67F53"/>
    <w:rsid w:val="00F703BE"/>
    <w:rsid w:val="00F71F69"/>
    <w:rsid w:val="00F72B72"/>
    <w:rsid w:val="00F72DEC"/>
    <w:rsid w:val="00F74BB9"/>
    <w:rsid w:val="00F75582"/>
    <w:rsid w:val="00F76EFA"/>
    <w:rsid w:val="00F804BE"/>
    <w:rsid w:val="00F817CE"/>
    <w:rsid w:val="00F8456C"/>
    <w:rsid w:val="00F859D8"/>
    <w:rsid w:val="00F868F5"/>
    <w:rsid w:val="00F9056A"/>
    <w:rsid w:val="00F90AA5"/>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2B2"/>
    <w:rsid w:val="06EB8719"/>
    <w:rsid w:val="3F897F3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3BB3376-50B8-6949-8A99-B735D33C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21DD7"/>
    <w:rPr>
      <w:rFonts w:ascii="Arial" w:eastAsiaTheme="minorHAnsi" w:hAnsi="Arial" w:cstheme="minorBidi"/>
      <w:szCs w:val="22"/>
      <w:lang w:val="en-US" w:eastAsia="en-US"/>
    </w:rPr>
  </w:style>
  <w:style w:type="character" w:styleId="Mention">
    <w:name w:val="Mention"/>
    <w:basedOn w:val="DefaultParagraphFont"/>
    <w:uiPriority w:val="99"/>
    <w:unhideWhenUsed/>
    <w:rsid w:val="00D748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5NUHHDQN7SK2-1476151046-559878</_dlc_DocId>
    <_dlc_DocIdUrl xmlns="f166a696-7b5b-4ccd-9f0c-ffde0cceec81">
      <Url>https://ericsson.sharepoint.com/sites/star/_layouts/15/DocIdRedir.aspx?ID=5NUHHDQN7SK2-1476151046-559878</Url>
      <Description>5NUHHDQN7SK2-1476151046-559878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BB24A300-819D-4F78-A160-77A69A21A07C}">
  <ds:schemaRefs>
    <ds:schemaRef ds:uri="Microsoft.SharePoint.Taxonomy.ContentTypeSync"/>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purl.org/dc/terms/"/>
    <ds:schemaRef ds:uri="http://schemas.microsoft.com/sharepoint/v4"/>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f166a696-7b5b-4ccd-9f0c-ffde0cceec81"/>
    <ds:schemaRef ds:uri="http://www.w3.org/XML/1998/namespace"/>
    <ds:schemaRef ds:uri="http://purl.org/dc/dcmitype/"/>
  </ds:schemaRefs>
</ds:datastoreItem>
</file>

<file path=customXml/itemProps5.xml><?xml version="1.0" encoding="utf-8"?>
<ds:datastoreItem xmlns:ds="http://schemas.openxmlformats.org/officeDocument/2006/customXml" ds:itemID="{84B5A597-CC32-432B-B1FB-ABE4C5D178A6}">
  <ds:schemaRefs>
    <ds:schemaRef ds:uri="http://schemas.microsoft.com/sharepoint/events"/>
  </ds:schemaRefs>
</ds:datastoreItem>
</file>

<file path=customXml/itemProps6.xml><?xml version="1.0" encoding="utf-8"?>
<ds:datastoreItem xmlns:ds="http://schemas.openxmlformats.org/officeDocument/2006/customXml" ds:itemID="{28FE56C8-0A79-4DC0-9165-4E5481560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3323</Words>
  <Characters>18660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4</cp:revision>
  <cp:lastPrinted>2008-02-01T01:09:00Z</cp:lastPrinted>
  <dcterms:created xsi:type="dcterms:W3CDTF">2023-11-03T10:22:00Z</dcterms:created>
  <dcterms:modified xsi:type="dcterms:W3CDTF">2023-11-03T10:42:00Z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fb995b9d-c2a9-4bf4-90e3-19bb6a23eb9c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